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C31" w:rsidRPr="00D56F3D" w:rsidRDefault="001F2F53" w:rsidP="000E1C31">
      <w:pPr>
        <w:rPr>
          <w:b/>
        </w:rPr>
      </w:pPr>
      <w:r>
        <w:rPr>
          <w:b/>
        </w:rPr>
        <w:t>1</w:t>
      </w:r>
      <w:r w:rsidR="009F5EB1">
        <w:rPr>
          <w:rFonts w:hint="eastAsia"/>
          <w:b/>
        </w:rPr>
        <w:t xml:space="preserve">. </w:t>
      </w:r>
      <w:r w:rsidR="000E1C31">
        <w:rPr>
          <w:rFonts w:hint="eastAsia"/>
          <w:b/>
        </w:rPr>
        <w:t>신용정보활용체제 신구 조문 대비표</w:t>
      </w:r>
    </w:p>
    <w:tbl>
      <w:tblPr>
        <w:tblStyle w:val="a3"/>
        <w:tblW w:w="9144" w:type="dxa"/>
        <w:tblLayout w:type="fixed"/>
        <w:tblLook w:val="04A0" w:firstRow="1" w:lastRow="0" w:firstColumn="1" w:lastColumn="0" w:noHBand="0" w:noVBand="1"/>
      </w:tblPr>
      <w:tblGrid>
        <w:gridCol w:w="3314"/>
        <w:gridCol w:w="3315"/>
        <w:gridCol w:w="2515"/>
      </w:tblGrid>
      <w:tr w:rsidR="000E1C31" w:rsidRPr="00B37368" w:rsidTr="00EE0D5F">
        <w:trPr>
          <w:trHeight w:val="111"/>
        </w:trPr>
        <w:tc>
          <w:tcPr>
            <w:tcW w:w="3314" w:type="dxa"/>
            <w:shd w:val="clear" w:color="auto" w:fill="C6D9F1" w:themeFill="text2" w:themeFillTint="33"/>
          </w:tcPr>
          <w:p w:rsidR="000E1C31" w:rsidRPr="00884C7D" w:rsidRDefault="000E1C31" w:rsidP="00884C7D">
            <w:pPr>
              <w:wordWrap/>
              <w:jc w:val="center"/>
              <w:rPr>
                <w:rFonts w:eastAsiaTheme="minorHAnsi"/>
                <w:b/>
              </w:rPr>
            </w:pPr>
            <w:r w:rsidRPr="00884C7D">
              <w:rPr>
                <w:rFonts w:eastAsiaTheme="minorHAnsi" w:hint="eastAsia"/>
                <w:b/>
              </w:rPr>
              <w:t>현행</w:t>
            </w:r>
          </w:p>
        </w:tc>
        <w:tc>
          <w:tcPr>
            <w:tcW w:w="3315" w:type="dxa"/>
            <w:shd w:val="clear" w:color="auto" w:fill="C6D9F1" w:themeFill="text2" w:themeFillTint="33"/>
          </w:tcPr>
          <w:p w:rsidR="000E1C31" w:rsidRPr="00884C7D" w:rsidRDefault="000E1C31" w:rsidP="00884C7D">
            <w:pPr>
              <w:wordWrap/>
              <w:jc w:val="center"/>
              <w:rPr>
                <w:rFonts w:eastAsiaTheme="minorHAnsi"/>
                <w:b/>
              </w:rPr>
            </w:pPr>
            <w:r w:rsidRPr="00884C7D">
              <w:rPr>
                <w:rFonts w:eastAsiaTheme="minorHAnsi" w:hint="eastAsia"/>
                <w:b/>
              </w:rPr>
              <w:t>개정안</w:t>
            </w:r>
          </w:p>
        </w:tc>
        <w:tc>
          <w:tcPr>
            <w:tcW w:w="2515" w:type="dxa"/>
            <w:shd w:val="clear" w:color="auto" w:fill="C6D9F1" w:themeFill="text2" w:themeFillTint="33"/>
          </w:tcPr>
          <w:p w:rsidR="000E1C31" w:rsidRPr="00884C7D" w:rsidRDefault="000E1C31" w:rsidP="00884C7D">
            <w:pPr>
              <w:wordWrap/>
              <w:jc w:val="center"/>
              <w:rPr>
                <w:rFonts w:eastAsiaTheme="minorHAnsi"/>
                <w:b/>
              </w:rPr>
            </w:pPr>
            <w:r w:rsidRPr="00884C7D">
              <w:rPr>
                <w:rFonts w:eastAsiaTheme="minorHAnsi" w:hint="eastAsia"/>
                <w:b/>
              </w:rPr>
              <w:t>비고</w:t>
            </w:r>
          </w:p>
        </w:tc>
      </w:tr>
      <w:tr w:rsidR="000E1C31" w:rsidTr="00EE0D5F">
        <w:trPr>
          <w:trHeight w:val="111"/>
        </w:trPr>
        <w:tc>
          <w:tcPr>
            <w:tcW w:w="3314" w:type="dxa"/>
          </w:tcPr>
          <w:p w:rsidR="000E1C31" w:rsidRPr="00884C7D" w:rsidRDefault="000E1C31" w:rsidP="00884C7D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</w:rPr>
            </w:pPr>
            <w:r w:rsidRPr="00884C7D">
              <w:rPr>
                <w:rFonts w:eastAsiaTheme="minorHAnsi" w:hint="eastAsia"/>
                <w:b/>
              </w:rPr>
              <w:t>관리하는 신용정보의 이용목적 및 종류</w:t>
            </w:r>
          </w:p>
          <w:p w:rsidR="00E90C1D" w:rsidRPr="00884C7D" w:rsidRDefault="00E90C1D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 xml:space="preserve">1. 이용목적 </w:t>
            </w:r>
          </w:p>
          <w:p w:rsidR="00E90C1D" w:rsidRPr="00884C7D" w:rsidRDefault="00E90C1D" w:rsidP="00C774FE">
            <w:pPr>
              <w:widowControl/>
              <w:wordWrap/>
              <w:autoSpaceDE/>
              <w:autoSpaceDN/>
              <w:contextualSpacing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 xml:space="preserve">가. </w:t>
            </w:r>
            <w:r w:rsidR="00C774FE">
              <w:rPr>
                <w:rFonts w:eastAsiaTheme="minorHAnsi" w:cs="굴림"/>
                <w:color w:val="000000" w:themeColor="text1"/>
                <w:kern w:val="0"/>
                <w:szCs w:val="20"/>
              </w:rPr>
              <w:t>~</w:t>
            </w:r>
            <w:r w:rsidR="00C774FE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라. (생략)</w:t>
            </w:r>
          </w:p>
          <w:p w:rsidR="00E90C1D" w:rsidRPr="00884C7D" w:rsidRDefault="00C774FE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마</w:t>
            </w:r>
            <w:r w:rsidR="00E90C1D"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 xml:space="preserve">. </w:t>
            </w:r>
            <w:r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&lt;신설&gt;</w:t>
            </w:r>
          </w:p>
          <w:p w:rsidR="00E90C1D" w:rsidRPr="00884C7D" w:rsidRDefault="00E90C1D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</w:p>
          <w:p w:rsidR="00C774FE" w:rsidRDefault="00E90C1D" w:rsidP="00C774FE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 xml:space="preserve">2. 신용정보의 종류 </w:t>
            </w:r>
          </w:p>
          <w:p w:rsidR="00C774FE" w:rsidRPr="000218DC" w:rsidRDefault="00C774FE" w:rsidP="00C774FE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가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.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식별정보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br/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개인의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성명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및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주민등록번호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(외국인의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경우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외국인등록번호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재외동포의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경우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국내거소신고번호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외국인등록번호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또는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국내거소신고번호가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없는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경우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외국인·재외동포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신용정보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등록번호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),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개인기업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및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법인의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상호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사업자·법인등록번호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대표자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성명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등</w:t>
            </w:r>
          </w:p>
          <w:p w:rsidR="000218DC" w:rsidRDefault="000218DC" w:rsidP="00C774FE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</w:p>
          <w:p w:rsidR="000218DC" w:rsidRDefault="000218DC" w:rsidP="00C774FE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</w:p>
          <w:p w:rsidR="000218DC" w:rsidRDefault="000218DC" w:rsidP="00C774FE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</w:p>
          <w:p w:rsidR="00D30174" w:rsidRDefault="00D30174" w:rsidP="00C774FE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</w:p>
          <w:p w:rsidR="00C774FE" w:rsidRPr="000218DC" w:rsidRDefault="00C774FE" w:rsidP="00C774FE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382C27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나</w:t>
            </w:r>
            <w:r w:rsidRPr="00382C27">
              <w:rPr>
                <w:rFonts w:eastAsiaTheme="minorHAnsi" w:cs="굴림"/>
                <w:color w:val="000000" w:themeColor="text1"/>
                <w:kern w:val="0"/>
                <w:szCs w:val="20"/>
              </w:rPr>
              <w:t xml:space="preserve">. 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신용거래정보 </w:t>
            </w:r>
          </w:p>
          <w:p w:rsidR="00C774FE" w:rsidRPr="000218DC" w:rsidRDefault="00C774FE" w:rsidP="00C774FE">
            <w:pPr>
              <w:widowControl/>
              <w:wordWrap/>
              <w:autoSpaceDE/>
              <w:autoSpaceDN/>
              <w:spacing w:before="100" w:beforeAutospacing="1" w:after="100" w:afterAutospacing="1"/>
              <w:ind w:left="200" w:hangingChars="100" w:hanging="200"/>
              <w:contextualSpacing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①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개인신용거래정보 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br/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대출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채무보증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및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신용카드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현금서비스현황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가계당좌·당좌예금개설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및 해지사실, 신용카드 발급 및 해지사실,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연체정보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대위변제·대지급정보, 어음·수표 부도정보 등 </w:t>
            </w:r>
          </w:p>
          <w:p w:rsidR="000218DC" w:rsidRDefault="00C774FE" w:rsidP="000218DC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②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기업신용거래정보 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br/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가계당좌·당좌예금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개설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및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해지사실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신용카드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발급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및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해지사실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연체정보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대위변제·대지급정보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어음·수표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lastRenderedPageBreak/>
              <w:t>부도정보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대출·지급보증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등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신용공여현황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등</w:t>
            </w:r>
          </w:p>
          <w:p w:rsidR="00444497" w:rsidRPr="000218DC" w:rsidRDefault="00444497" w:rsidP="000218DC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</w:p>
          <w:p w:rsidR="00C774FE" w:rsidRDefault="00C774FE" w:rsidP="000218DC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다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. 금융질서문란정보 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br/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부정한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방법으로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대출을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받는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등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금융거래질서를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문란하게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한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사실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등</w:t>
            </w:r>
          </w:p>
          <w:p w:rsidR="000218DC" w:rsidRDefault="000218DC" w:rsidP="000218DC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</w:p>
          <w:p w:rsidR="000218DC" w:rsidRDefault="000218DC" w:rsidP="000218DC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</w:p>
          <w:p w:rsidR="000218DC" w:rsidRDefault="000218DC" w:rsidP="000218DC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</w:p>
          <w:p w:rsidR="000218DC" w:rsidRDefault="000218DC" w:rsidP="000218DC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</w:p>
          <w:p w:rsidR="000218DC" w:rsidRDefault="000218DC" w:rsidP="000218DC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</w:p>
          <w:p w:rsidR="000218DC" w:rsidRDefault="000218DC" w:rsidP="000218DC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</w:p>
          <w:p w:rsidR="000218DC" w:rsidRDefault="000218DC" w:rsidP="000218DC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</w:p>
          <w:p w:rsidR="000218DC" w:rsidRDefault="000218DC" w:rsidP="000218DC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</w:p>
          <w:p w:rsidR="000218DC" w:rsidRDefault="000218DC" w:rsidP="000218DC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</w:p>
          <w:p w:rsidR="000218DC" w:rsidRDefault="000218DC" w:rsidP="000218DC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</w:p>
          <w:p w:rsidR="000218DC" w:rsidRDefault="000218DC" w:rsidP="000218DC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</w:p>
          <w:p w:rsidR="000218DC" w:rsidRDefault="000218DC" w:rsidP="00A84409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</w:p>
          <w:p w:rsidR="00D30174" w:rsidRDefault="00D30174" w:rsidP="00A84409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</w:p>
          <w:p w:rsidR="000218DC" w:rsidRPr="000218DC" w:rsidRDefault="00C774FE" w:rsidP="000218DC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라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. 신용능력정보</w:t>
            </w:r>
            <w:r w:rsidR="000218DC"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</w:p>
          <w:p w:rsidR="000218DC" w:rsidRPr="000218DC" w:rsidRDefault="00C774FE" w:rsidP="000218DC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1)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개인의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직업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∙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재산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∙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채무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∙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소득의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</w:p>
          <w:p w:rsidR="000218DC" w:rsidRPr="000218DC" w:rsidRDefault="00C774FE" w:rsidP="000218DC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총액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및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납세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실적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그밖에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이와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</w:p>
          <w:p w:rsidR="00C774FE" w:rsidRPr="000218DC" w:rsidRDefault="00C774FE" w:rsidP="000218DC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유사한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정보</w:t>
            </w:r>
          </w:p>
          <w:p w:rsidR="00C774FE" w:rsidRDefault="00C774FE" w:rsidP="000218D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2)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회사의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개황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사업의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내용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등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일반정보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재무상태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재무비율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등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재무에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관한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사항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감사인의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감사의견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및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납세실적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등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비재무에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관한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사항</w:t>
            </w:r>
            <w:r w:rsidRPr="00382C27">
              <w:rPr>
                <w:rFonts w:eastAsiaTheme="minorHAnsi" w:cs="굴림"/>
                <w:color w:val="000000" w:themeColor="text1"/>
                <w:kern w:val="0"/>
                <w:szCs w:val="20"/>
              </w:rPr>
              <w:t xml:space="preserve"> </w:t>
            </w:r>
            <w:r w:rsidRPr="00382C27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등</w:t>
            </w:r>
          </w:p>
          <w:p w:rsidR="000218DC" w:rsidRDefault="000218DC" w:rsidP="000218D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</w:p>
          <w:p w:rsidR="000218DC" w:rsidRDefault="000218DC" w:rsidP="000218D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</w:p>
          <w:p w:rsidR="00444497" w:rsidRPr="00382C27" w:rsidRDefault="00444497" w:rsidP="000218D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</w:p>
          <w:p w:rsidR="000218DC" w:rsidRPr="000218DC" w:rsidRDefault="00C774FE" w:rsidP="000218DC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마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.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공공기록정보</w:t>
            </w:r>
          </w:p>
          <w:p w:rsidR="000218DC" w:rsidRPr="000218DC" w:rsidRDefault="00C774FE" w:rsidP="000218DC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국세·지방세·관세·과태료·고용산재</w:t>
            </w:r>
          </w:p>
          <w:p w:rsidR="000218DC" w:rsidRPr="000218DC" w:rsidRDefault="00C774FE" w:rsidP="000218DC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보험료의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체납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법원의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판결에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</w:p>
          <w:p w:rsidR="000218DC" w:rsidRPr="000218DC" w:rsidRDefault="00C774FE" w:rsidP="000218DC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의해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채무불이행자로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등록된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</w:p>
          <w:p w:rsidR="000218DC" w:rsidRPr="000218DC" w:rsidRDefault="00C774FE" w:rsidP="000218DC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사실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개인회생절차가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진행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중인</w:t>
            </w:r>
          </w:p>
          <w:p w:rsidR="000218DC" w:rsidRPr="000218DC" w:rsidRDefault="00C774FE" w:rsidP="000218DC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거래처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신용회복지원이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확정된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</w:p>
          <w:p w:rsidR="000218DC" w:rsidRPr="000218DC" w:rsidRDefault="00C774FE" w:rsidP="000218DC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거래처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파산으로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인한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면책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</w:p>
          <w:p w:rsidR="000218DC" w:rsidRDefault="00C774FE" w:rsidP="000218D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lastRenderedPageBreak/>
              <w:t>결정을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받은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거래처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등</w:t>
            </w:r>
          </w:p>
          <w:p w:rsidR="00A84409" w:rsidRDefault="00A84409" w:rsidP="000218D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</w:p>
          <w:p w:rsidR="00A84409" w:rsidRPr="00A84409" w:rsidRDefault="00A84409" w:rsidP="000218D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</w:p>
          <w:p w:rsidR="00C774FE" w:rsidRPr="000218DC" w:rsidRDefault="00C774FE" w:rsidP="00C774FE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바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.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가명정보</w:t>
            </w:r>
          </w:p>
          <w:p w:rsidR="00C774FE" w:rsidRPr="000218DC" w:rsidRDefault="00C774FE" w:rsidP="00C774FE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처리하는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가명정보의 종류 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sym w:font="Wingdings" w:char="F0E0"/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링크걸기</w:t>
            </w:r>
          </w:p>
          <w:p w:rsidR="000E1C31" w:rsidRPr="00C774FE" w:rsidRDefault="000E1C31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3315" w:type="dxa"/>
          </w:tcPr>
          <w:p w:rsidR="000E1C31" w:rsidRPr="00884C7D" w:rsidRDefault="000E1C31" w:rsidP="00884C7D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</w:rPr>
            </w:pPr>
            <w:r w:rsidRPr="00884C7D">
              <w:rPr>
                <w:rFonts w:eastAsiaTheme="minorHAnsi" w:hint="eastAsia"/>
                <w:b/>
              </w:rPr>
              <w:lastRenderedPageBreak/>
              <w:t>관리하는 신용정보의 이용목적 및 종류</w:t>
            </w:r>
          </w:p>
          <w:p w:rsidR="00E90C1D" w:rsidRPr="00884C7D" w:rsidRDefault="00E90C1D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 xml:space="preserve">1. 이용목적 </w:t>
            </w:r>
          </w:p>
          <w:p w:rsidR="00C774FE" w:rsidRPr="00884C7D" w:rsidRDefault="00C774FE" w:rsidP="00C774FE">
            <w:pPr>
              <w:widowControl/>
              <w:wordWrap/>
              <w:autoSpaceDE/>
              <w:autoSpaceDN/>
              <w:contextualSpacing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 xml:space="preserve">가. </w:t>
            </w:r>
            <w:r>
              <w:rPr>
                <w:rFonts w:eastAsiaTheme="minorHAnsi" w:cs="굴림"/>
                <w:color w:val="000000" w:themeColor="text1"/>
                <w:kern w:val="0"/>
                <w:szCs w:val="20"/>
              </w:rPr>
              <w:t>~</w:t>
            </w:r>
            <w:r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라. (</w:t>
            </w:r>
            <w:r w:rsidR="00BC3C5C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현행과 같음</w:t>
            </w:r>
            <w:r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)</w:t>
            </w:r>
          </w:p>
          <w:p w:rsidR="00C774FE" w:rsidRPr="00884C7D" w:rsidRDefault="00C774FE" w:rsidP="00C774FE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마</w:t>
            </w: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 xml:space="preserve">. </w:t>
            </w:r>
            <w:r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기타 동법 및 다른 법률의 규정에서 정한 경우</w:t>
            </w:r>
          </w:p>
          <w:p w:rsidR="00C774FE" w:rsidRDefault="00E90C1D" w:rsidP="00C774FE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 xml:space="preserve">2. 신용정보의 종류 </w:t>
            </w:r>
          </w:p>
          <w:p w:rsidR="00C774FE" w:rsidRDefault="00C774FE" w:rsidP="00C774FE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가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.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 xml:space="preserve">특정 신용정보주체를 식별할 수 있는 정보 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(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식별정보)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br/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개인의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성명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및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주민등록번호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(외국인의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경우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외국인등록번호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재외동포의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경우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국내거소신고번호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외국인등록번호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또는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국내거소신고번호가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없는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경우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외국인·재외동포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신용정보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등록번호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),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주소,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전화번호,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전자우편주소,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국적, 그 밖에 이와 유사한 정보,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개인기업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및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법인의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상호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사업자번호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•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법인등록번호 및 고유번호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대표자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성명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등</w:t>
            </w:r>
          </w:p>
          <w:p w:rsidR="00D30174" w:rsidRPr="000218DC" w:rsidRDefault="00D30174" w:rsidP="00C774FE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</w:p>
          <w:p w:rsidR="00C774FE" w:rsidRDefault="00C774FE" w:rsidP="00C774FE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나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.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신용정보주체의 거래내용을 판단할 수 있는 정보 (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신용거래정보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)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br/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대출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보증,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담보제공,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(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가계)당좌거래 등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금융거래 상거래와 관련하여 그 거래의 종류,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기간,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금액,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금리 및 한도 등에 관한 정보</w:t>
            </w:r>
          </w:p>
          <w:p w:rsidR="000218DC" w:rsidRDefault="000218DC" w:rsidP="00C774FE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</w:p>
          <w:p w:rsidR="000218DC" w:rsidRDefault="000218DC" w:rsidP="00C774FE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</w:p>
          <w:p w:rsidR="000218DC" w:rsidRDefault="000218DC" w:rsidP="00C774FE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</w:p>
          <w:p w:rsidR="000218DC" w:rsidRDefault="000218DC" w:rsidP="00C774FE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</w:p>
          <w:p w:rsidR="000218DC" w:rsidRDefault="000218DC" w:rsidP="00C774FE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</w:p>
          <w:p w:rsidR="000218DC" w:rsidRDefault="000218DC" w:rsidP="00C774FE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</w:p>
          <w:p w:rsidR="000218DC" w:rsidRDefault="000218DC" w:rsidP="00C774FE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</w:p>
          <w:p w:rsidR="000218DC" w:rsidRDefault="000218DC" w:rsidP="00C774FE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</w:p>
          <w:p w:rsidR="00444497" w:rsidRPr="000218DC" w:rsidRDefault="00444497" w:rsidP="00C774FE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</w:p>
          <w:p w:rsidR="000218DC" w:rsidRPr="000218DC" w:rsidRDefault="00C774FE" w:rsidP="00A84409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다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.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신용정보주체의 신용도를</w:t>
            </w:r>
          </w:p>
          <w:p w:rsidR="000218DC" w:rsidRPr="000218DC" w:rsidRDefault="00C774FE" w:rsidP="00A84409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판단할 수 있는 정보</w:t>
            </w:r>
          </w:p>
          <w:p w:rsidR="00C774FE" w:rsidRPr="000218DC" w:rsidRDefault="00C774FE" w:rsidP="00A84409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(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신용판단정보)</w:t>
            </w:r>
          </w:p>
          <w:p w:rsidR="00C774FE" w:rsidRPr="000218DC" w:rsidRDefault="00C774FE" w:rsidP="00A84409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-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금융거래 등 상거래와 관련하여 발생한 채무의 불이행,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대위변제,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그밖에 약정한 사항을 이행하지 아니한 사실과 관련된 정보</w:t>
            </w:r>
          </w:p>
          <w:p w:rsidR="00C774FE" w:rsidRPr="000218DC" w:rsidRDefault="00C774FE" w:rsidP="00A84409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-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 xml:space="preserve"> 명의도용,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보험사기,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위조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•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변조하거나 허위인 자료 제출,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그 밖의 부정한 방법으로 금융거래 등 상거래와 관련하여 신용질서를 문란하게 하는 행위</w:t>
            </w:r>
          </w:p>
          <w:p w:rsidR="00C774FE" w:rsidRDefault="00C774FE" w:rsidP="00A84409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-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신용정보주체가 법인인 경우 실제 법인의 경영에 참여하여 법인을 사실상 지배하는 자에 관한 정보</w:t>
            </w:r>
          </w:p>
          <w:p w:rsidR="00D30174" w:rsidRPr="000218DC" w:rsidRDefault="00D30174" w:rsidP="00A84409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</w:p>
          <w:p w:rsidR="00C774FE" w:rsidRPr="000218DC" w:rsidRDefault="00C774FE" w:rsidP="00A84409">
            <w:pPr>
              <w:widowControl/>
              <w:wordWrap/>
              <w:autoSpaceDE/>
              <w:autoSpaceDN/>
              <w:ind w:left="400" w:hangingChars="200" w:hanging="4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라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.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신용정보주체의</w:t>
            </w:r>
          </w:p>
          <w:p w:rsidR="00C774FE" w:rsidRPr="000218DC" w:rsidRDefault="00C774FE" w:rsidP="00A84409">
            <w:pPr>
              <w:widowControl/>
              <w:wordWrap/>
              <w:autoSpaceDE/>
              <w:autoSpaceDN/>
              <w:ind w:left="400" w:hangingChars="200" w:hanging="4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 xml:space="preserve">신용거래능력을 판단할 수 있는 </w:t>
            </w:r>
          </w:p>
          <w:p w:rsidR="00C774FE" w:rsidRPr="000218DC" w:rsidRDefault="00C774FE" w:rsidP="00A84409">
            <w:pPr>
              <w:widowControl/>
              <w:wordWrap/>
              <w:autoSpaceDE/>
              <w:autoSpaceDN/>
              <w:ind w:left="400" w:hangingChars="200" w:hanging="4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 xml:space="preserve">정보 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(신용능력정보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)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</w:p>
          <w:p w:rsidR="00C774FE" w:rsidRPr="000218DC" w:rsidRDefault="00C774FE" w:rsidP="00A84409">
            <w:pPr>
              <w:widowControl/>
              <w:wordWrap/>
              <w:autoSpaceDE/>
              <w:autoSpaceDN/>
              <w:ind w:left="400" w:hangingChars="200" w:hanging="4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-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개인의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직업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∙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재산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∙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채무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∙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소득의</w:t>
            </w:r>
          </w:p>
          <w:p w:rsidR="00C774FE" w:rsidRPr="000218DC" w:rsidRDefault="00C774FE" w:rsidP="00A84409">
            <w:pPr>
              <w:widowControl/>
              <w:wordWrap/>
              <w:autoSpaceDE/>
              <w:autoSpaceDN/>
              <w:ind w:left="400" w:hangingChars="200" w:hanging="4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총액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및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납세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실적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그밖에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이와</w:t>
            </w:r>
          </w:p>
          <w:p w:rsidR="00C774FE" w:rsidRPr="000218DC" w:rsidRDefault="00C774FE" w:rsidP="00A84409">
            <w:pPr>
              <w:widowControl/>
              <w:wordWrap/>
              <w:autoSpaceDE/>
              <w:autoSpaceDN/>
              <w:ind w:left="400" w:hangingChars="200" w:hanging="4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유사한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정보</w:t>
            </w:r>
          </w:p>
          <w:p w:rsidR="00C774FE" w:rsidRDefault="00C774FE" w:rsidP="00A84409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-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회사의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개황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사업의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내용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등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일반정보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재무상태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재무비율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등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재무에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관한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사항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감사인의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감사의견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및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납세실적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등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비재무에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관한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사항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</w:p>
          <w:p w:rsidR="00444497" w:rsidRPr="000218DC" w:rsidRDefault="00444497" w:rsidP="00A84409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</w:p>
          <w:p w:rsidR="00C774FE" w:rsidRDefault="00C774FE" w:rsidP="00A84409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마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.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 xml:space="preserve">기타 신용평가를 위한 정보 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(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 xml:space="preserve">공공기록정보) 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br/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국세·지방세·관세·과태료·고용산재보험료의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체납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법원의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판결에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의해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채무불이행자로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등록된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사실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개인회생절차가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진행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중인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거래처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신용회복지원이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확정된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lastRenderedPageBreak/>
              <w:t>거래처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파산으로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인한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면책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결정을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받은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거래처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등</w:t>
            </w:r>
          </w:p>
          <w:p w:rsidR="00A84409" w:rsidRPr="000218DC" w:rsidRDefault="00A84409" w:rsidP="00A84409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</w:p>
          <w:p w:rsidR="00C774FE" w:rsidRPr="000218DC" w:rsidRDefault="00C774FE" w:rsidP="00A84409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바</w:t>
            </w:r>
            <w:r w:rsidRPr="000218D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. 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가명정보</w:t>
            </w:r>
          </w:p>
          <w:p w:rsidR="00C774FE" w:rsidRPr="000218DC" w:rsidRDefault="000218DC" w:rsidP="00A84409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해당 사항 없음</w:t>
            </w:r>
          </w:p>
          <w:p w:rsidR="000218DC" w:rsidRPr="00382C27" w:rsidRDefault="000218DC" w:rsidP="00A84409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(가명정보 이용시 공시 예정</w:t>
            </w:r>
            <w:r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)</w:t>
            </w:r>
          </w:p>
          <w:p w:rsidR="00E90C1D" w:rsidRPr="00C774FE" w:rsidRDefault="00E90C1D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2515" w:type="dxa"/>
          </w:tcPr>
          <w:p w:rsidR="000E1C31" w:rsidRPr="00884C7D" w:rsidRDefault="000E1C31" w:rsidP="00884C7D">
            <w:pPr>
              <w:wordWrap/>
              <w:jc w:val="left"/>
              <w:rPr>
                <w:rFonts w:eastAsiaTheme="minorHAnsi"/>
              </w:rPr>
            </w:pPr>
          </w:p>
          <w:p w:rsidR="00E90C1D" w:rsidRPr="00884C7D" w:rsidRDefault="00E90C1D" w:rsidP="00884C7D">
            <w:pPr>
              <w:wordWrap/>
              <w:jc w:val="left"/>
              <w:rPr>
                <w:rFonts w:eastAsiaTheme="minorHAnsi"/>
              </w:rPr>
            </w:pPr>
          </w:p>
          <w:p w:rsidR="00E90C1D" w:rsidRPr="00884C7D" w:rsidRDefault="00E90C1D" w:rsidP="00884C7D">
            <w:pPr>
              <w:wordWrap/>
              <w:jc w:val="left"/>
              <w:rPr>
                <w:rFonts w:eastAsiaTheme="minorHAnsi"/>
              </w:rPr>
            </w:pPr>
          </w:p>
          <w:p w:rsidR="00E90C1D" w:rsidRPr="00884C7D" w:rsidRDefault="00E90C1D" w:rsidP="00884C7D">
            <w:pPr>
              <w:wordWrap/>
              <w:jc w:val="left"/>
              <w:rPr>
                <w:rFonts w:eastAsiaTheme="minorHAnsi"/>
              </w:rPr>
            </w:pPr>
          </w:p>
          <w:p w:rsidR="00E90C1D" w:rsidRPr="00884C7D" w:rsidRDefault="00C774FE" w:rsidP="00884C7D">
            <w:pPr>
              <w:wordWrap/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이용목적 추가 </w:t>
            </w:r>
          </w:p>
          <w:p w:rsidR="00E90C1D" w:rsidRPr="00884C7D" w:rsidRDefault="00E90C1D" w:rsidP="00884C7D">
            <w:pPr>
              <w:wordWrap/>
              <w:jc w:val="left"/>
              <w:rPr>
                <w:rFonts w:eastAsiaTheme="minorHAnsi"/>
              </w:rPr>
            </w:pPr>
          </w:p>
          <w:p w:rsidR="00E90C1D" w:rsidRPr="00884C7D" w:rsidRDefault="00C774FE" w:rsidP="00884C7D">
            <w:pPr>
              <w:wordWrap/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신용정보의 종류 </w:t>
            </w:r>
            <w:r w:rsidR="000218DC">
              <w:rPr>
                <w:rFonts w:eastAsiaTheme="minorHAnsi" w:hint="eastAsia"/>
              </w:rPr>
              <w:t>명확화</w:t>
            </w:r>
            <w:r>
              <w:rPr>
                <w:rFonts w:eastAsiaTheme="minorHAnsi" w:hint="eastAsia"/>
              </w:rPr>
              <w:t xml:space="preserve"> 및 </w:t>
            </w:r>
            <w:r w:rsidR="000218DC">
              <w:rPr>
                <w:rFonts w:eastAsiaTheme="minorHAnsi" w:hint="eastAsia"/>
              </w:rPr>
              <w:t>구체화</w:t>
            </w:r>
          </w:p>
          <w:p w:rsidR="00E90C1D" w:rsidRPr="00884C7D" w:rsidRDefault="00E90C1D" w:rsidP="00884C7D">
            <w:pPr>
              <w:wordWrap/>
              <w:jc w:val="left"/>
              <w:rPr>
                <w:rFonts w:eastAsiaTheme="minorHAnsi"/>
              </w:rPr>
            </w:pPr>
          </w:p>
          <w:p w:rsidR="00E90C1D" w:rsidRPr="00884C7D" w:rsidRDefault="00E90C1D" w:rsidP="00884C7D">
            <w:pPr>
              <w:wordWrap/>
              <w:jc w:val="left"/>
              <w:rPr>
                <w:rFonts w:eastAsiaTheme="minorHAnsi"/>
              </w:rPr>
            </w:pPr>
          </w:p>
          <w:p w:rsidR="00E90C1D" w:rsidRPr="00884C7D" w:rsidRDefault="00E90C1D" w:rsidP="00884C7D">
            <w:pPr>
              <w:wordWrap/>
              <w:jc w:val="left"/>
              <w:rPr>
                <w:rFonts w:eastAsiaTheme="minorHAnsi"/>
              </w:rPr>
            </w:pPr>
          </w:p>
          <w:p w:rsidR="00E90C1D" w:rsidRPr="00884C7D" w:rsidRDefault="00E90C1D" w:rsidP="00884C7D">
            <w:pPr>
              <w:wordWrap/>
              <w:jc w:val="left"/>
              <w:rPr>
                <w:rFonts w:eastAsiaTheme="minorHAnsi"/>
              </w:rPr>
            </w:pPr>
          </w:p>
          <w:p w:rsidR="00E90C1D" w:rsidRPr="00884C7D" w:rsidRDefault="00E90C1D" w:rsidP="00884C7D">
            <w:pPr>
              <w:wordWrap/>
              <w:jc w:val="left"/>
              <w:rPr>
                <w:rFonts w:eastAsiaTheme="minorHAnsi"/>
              </w:rPr>
            </w:pPr>
          </w:p>
          <w:p w:rsidR="00E90C1D" w:rsidRPr="00884C7D" w:rsidRDefault="00E90C1D" w:rsidP="00884C7D">
            <w:pPr>
              <w:wordWrap/>
              <w:jc w:val="left"/>
              <w:rPr>
                <w:rFonts w:eastAsiaTheme="minorHAnsi"/>
              </w:rPr>
            </w:pPr>
          </w:p>
          <w:p w:rsidR="00E90C1D" w:rsidRPr="00884C7D" w:rsidRDefault="00E90C1D" w:rsidP="00884C7D">
            <w:pPr>
              <w:wordWrap/>
              <w:jc w:val="left"/>
              <w:rPr>
                <w:rFonts w:eastAsiaTheme="minorHAnsi"/>
              </w:rPr>
            </w:pPr>
          </w:p>
          <w:p w:rsidR="00E90C1D" w:rsidRPr="00884C7D" w:rsidRDefault="00E90C1D" w:rsidP="00884C7D">
            <w:pPr>
              <w:wordWrap/>
              <w:jc w:val="left"/>
              <w:rPr>
                <w:rFonts w:eastAsiaTheme="minorHAnsi"/>
              </w:rPr>
            </w:pPr>
          </w:p>
          <w:p w:rsidR="00E90C1D" w:rsidRPr="00884C7D" w:rsidRDefault="00E90C1D" w:rsidP="00884C7D">
            <w:pPr>
              <w:wordWrap/>
              <w:jc w:val="left"/>
              <w:rPr>
                <w:rFonts w:eastAsiaTheme="minorHAnsi"/>
              </w:rPr>
            </w:pPr>
          </w:p>
          <w:p w:rsidR="00E90C1D" w:rsidRPr="00884C7D" w:rsidRDefault="00E90C1D" w:rsidP="00884C7D">
            <w:pPr>
              <w:wordWrap/>
              <w:jc w:val="left"/>
              <w:rPr>
                <w:rFonts w:eastAsiaTheme="minorHAnsi"/>
              </w:rPr>
            </w:pPr>
          </w:p>
          <w:p w:rsidR="00E90C1D" w:rsidRPr="00884C7D" w:rsidRDefault="00E90C1D" w:rsidP="00884C7D">
            <w:pPr>
              <w:wordWrap/>
              <w:jc w:val="left"/>
              <w:rPr>
                <w:rFonts w:eastAsiaTheme="minorHAnsi"/>
              </w:rPr>
            </w:pPr>
          </w:p>
          <w:p w:rsidR="00E90C1D" w:rsidRDefault="00E90C1D" w:rsidP="00884C7D">
            <w:pPr>
              <w:wordWrap/>
              <w:jc w:val="left"/>
              <w:rPr>
                <w:rFonts w:eastAsiaTheme="minorHAnsi"/>
              </w:rPr>
            </w:pPr>
          </w:p>
          <w:p w:rsidR="00884C7D" w:rsidRDefault="00884C7D" w:rsidP="00884C7D">
            <w:pPr>
              <w:wordWrap/>
              <w:jc w:val="left"/>
              <w:rPr>
                <w:rFonts w:eastAsiaTheme="minorHAnsi"/>
              </w:rPr>
            </w:pPr>
          </w:p>
          <w:p w:rsidR="00884C7D" w:rsidRDefault="00884C7D" w:rsidP="00884C7D">
            <w:pPr>
              <w:wordWrap/>
              <w:jc w:val="left"/>
              <w:rPr>
                <w:rFonts w:eastAsiaTheme="minorHAnsi"/>
              </w:rPr>
            </w:pPr>
          </w:p>
          <w:p w:rsidR="00E90C1D" w:rsidRDefault="000218DC" w:rsidP="00884C7D">
            <w:pPr>
              <w:wordWrap/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신용거래정보 개인/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eastAsia"/>
              </w:rPr>
              <w:t>기업 동일 항목 통합</w:t>
            </w: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444497" w:rsidRDefault="00444497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A84409" w:rsidP="00884C7D">
            <w:pPr>
              <w:wordWrap/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금융질서문란정보 신용판단정보에 포함하여 구체화</w:t>
            </w: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D30174" w:rsidRDefault="00D30174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444497" w:rsidRDefault="00444497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Default="000218DC" w:rsidP="00884C7D">
            <w:pPr>
              <w:wordWrap/>
              <w:jc w:val="left"/>
              <w:rPr>
                <w:rFonts w:eastAsiaTheme="minorHAnsi"/>
              </w:rPr>
            </w:pPr>
          </w:p>
          <w:p w:rsidR="000218DC" w:rsidRPr="00884C7D" w:rsidRDefault="000218DC" w:rsidP="00884C7D">
            <w:pPr>
              <w:wordWrap/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가명정보 미사용으로 해당 사항 없음으로 표기</w:t>
            </w:r>
          </w:p>
        </w:tc>
      </w:tr>
      <w:tr w:rsidR="000E1C31" w:rsidTr="00EE0D5F">
        <w:trPr>
          <w:trHeight w:val="111"/>
        </w:trPr>
        <w:tc>
          <w:tcPr>
            <w:tcW w:w="3314" w:type="dxa"/>
          </w:tcPr>
          <w:p w:rsidR="000E1C31" w:rsidRPr="00884C7D" w:rsidRDefault="000E1C31" w:rsidP="00884C7D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</w:rPr>
            </w:pPr>
            <w:r w:rsidRPr="00884C7D">
              <w:rPr>
                <w:rFonts w:eastAsiaTheme="minorHAnsi" w:hint="eastAsia"/>
                <w:b/>
              </w:rPr>
              <w:lastRenderedPageBreak/>
              <w:t>제공대상자, 제공받는 자의 이용목적 및 제공하는 신용정보의 종류</w:t>
            </w:r>
          </w:p>
          <w:p w:rsidR="00A84409" w:rsidRPr="00A84409" w:rsidRDefault="00E90C1D" w:rsidP="00A84409">
            <w:pPr>
              <w:widowControl/>
              <w:wordWrap/>
              <w:autoSpaceDE/>
              <w:autoSpaceDN/>
              <w:jc w:val="left"/>
              <w:rPr>
                <w:rFonts w:eastAsiaTheme="minorHAnsi"/>
                <w:u w:val="single"/>
              </w:rPr>
            </w:pPr>
            <w:r w:rsidRPr="00A84409">
              <w:rPr>
                <w:rFonts w:eastAsiaTheme="minorHAnsi" w:hint="eastAsia"/>
                <w:u w:val="single"/>
              </w:rPr>
              <w:t xml:space="preserve">1. </w:t>
            </w:r>
            <w:r w:rsidR="000E1C31" w:rsidRPr="00A84409">
              <w:rPr>
                <w:rFonts w:eastAsiaTheme="minorHAnsi" w:hint="eastAsia"/>
                <w:u w:val="single"/>
              </w:rPr>
              <w:t>제공대상자</w:t>
            </w:r>
          </w:p>
          <w:p w:rsidR="00A84409" w:rsidRPr="00A84409" w:rsidRDefault="00A84409" w:rsidP="00A84409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A84409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신용정보집중기관</w:t>
            </w:r>
            <w:r w:rsidRPr="00A84409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(한국신용정보원),</w:t>
            </w:r>
            <w:r w:rsidRPr="00A84409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신용정보회사</w:t>
            </w:r>
            <w:r w:rsidRPr="00A84409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(코리아크레딧뷰로㈜, NICE신용정보㈜,SCI평가정보 등), </w:t>
            </w:r>
            <w:r w:rsidRPr="00A84409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소액결제업체</w:t>
            </w:r>
            <w:r w:rsidRPr="00A84409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(다날㈜, KG모빌리언</w:t>
            </w:r>
            <w:r w:rsidRPr="00A84409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스</w:t>
            </w:r>
            <w:r w:rsidRPr="00A84409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㈜), </w:t>
            </w:r>
            <w:r w:rsidRPr="00A84409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기타</w:t>
            </w:r>
            <w:r w:rsidRPr="00A84409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84409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동법</w:t>
            </w:r>
            <w:r w:rsidRPr="00A84409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84409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및</w:t>
            </w:r>
            <w:r w:rsidRPr="00A84409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84409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다른</w:t>
            </w:r>
            <w:r w:rsidRPr="00A84409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84409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법률에</w:t>
            </w:r>
            <w:r w:rsidRPr="00A84409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84409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의해</w:t>
            </w:r>
            <w:r w:rsidRPr="00A84409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84409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제출을</w:t>
            </w:r>
            <w:r w:rsidRPr="00A84409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84409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요구하는</w:t>
            </w:r>
            <w:r w:rsidRPr="00A84409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84409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공공기관</w:t>
            </w:r>
            <w:r w:rsidRPr="00A84409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84409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등</w:t>
            </w:r>
          </w:p>
          <w:p w:rsidR="00A84409" w:rsidRDefault="00A84409" w:rsidP="00A84409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</w:p>
          <w:p w:rsidR="00A84409" w:rsidRDefault="00A84409" w:rsidP="00A84409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</w:p>
          <w:p w:rsidR="00A84409" w:rsidRPr="00A84409" w:rsidRDefault="00A84409" w:rsidP="00A84409">
            <w:pPr>
              <w:widowControl/>
              <w:wordWrap/>
              <w:autoSpaceDE/>
              <w:autoSpaceDN/>
              <w:jc w:val="left"/>
              <w:rPr>
                <w:rFonts w:eastAsiaTheme="minorHAnsi"/>
              </w:rPr>
            </w:pPr>
          </w:p>
          <w:p w:rsidR="00E90C1D" w:rsidRDefault="00E90C1D" w:rsidP="00884C7D">
            <w:pPr>
              <w:widowControl/>
              <w:wordWrap/>
              <w:autoSpaceDE/>
              <w:autoSpaceDN/>
              <w:contextualSpacing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 xml:space="preserve">2. 제공받는 자의 이용목적 </w:t>
            </w:r>
          </w:p>
          <w:p w:rsidR="00884C7D" w:rsidRPr="00884C7D" w:rsidRDefault="00B33A0C" w:rsidP="00884C7D">
            <w:pPr>
              <w:widowControl/>
              <w:wordWrap/>
              <w:autoSpaceDE/>
              <w:autoSpaceDN/>
              <w:contextualSpacing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/>
                <w:color w:val="000000" w:themeColor="text1"/>
                <w:kern w:val="0"/>
                <w:szCs w:val="20"/>
              </w:rPr>
              <w:t>(</w:t>
            </w:r>
            <w:r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생략)</w:t>
            </w:r>
          </w:p>
          <w:p w:rsidR="00E90C1D" w:rsidRPr="00B33A0C" w:rsidRDefault="00E90C1D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3. 제공하는 신용정보의 종류</w:t>
            </w:r>
          </w:p>
          <w:p w:rsidR="00B33A0C" w:rsidRPr="00B33A0C" w:rsidRDefault="00B33A0C" w:rsidP="00B33A0C">
            <w:pPr>
              <w:widowControl/>
              <w:wordWrap/>
              <w:autoSpaceDE/>
              <w:autoSpaceDN/>
              <w:spacing w:before="100" w:beforeAutospacing="1" w:after="100" w:afterAutospacing="1"/>
              <w:contextualSpacing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가.</w:t>
            </w:r>
            <w:r w:rsidRPr="00B33A0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식별정보 </w:t>
            </w:r>
          </w:p>
          <w:p w:rsidR="00B33A0C" w:rsidRPr="00B33A0C" w:rsidRDefault="00B33A0C" w:rsidP="00B33A0C">
            <w:pPr>
              <w:widowControl/>
              <w:wordWrap/>
              <w:autoSpaceDE/>
              <w:autoSpaceDN/>
              <w:spacing w:before="100" w:beforeAutospacing="1" w:after="100" w:afterAutospacing="1"/>
              <w:contextualSpacing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나.</w:t>
            </w:r>
            <w:r w:rsidRPr="00B33A0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신용거래정보</w:t>
            </w:r>
          </w:p>
          <w:p w:rsidR="00B33A0C" w:rsidRPr="00B33A0C" w:rsidRDefault="00B33A0C" w:rsidP="00B33A0C">
            <w:pPr>
              <w:widowControl/>
              <w:wordWrap/>
              <w:autoSpaceDE/>
              <w:autoSpaceDN/>
              <w:spacing w:before="100" w:beforeAutospacing="1" w:after="100" w:afterAutospacing="1"/>
              <w:contextualSpacing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다.</w:t>
            </w:r>
            <w:r w:rsidRPr="00B33A0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금융질서문란정보</w:t>
            </w:r>
          </w:p>
          <w:p w:rsidR="00B33A0C" w:rsidRPr="00382C27" w:rsidRDefault="00B33A0C" w:rsidP="00B33A0C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라.</w:t>
            </w:r>
            <w:r w:rsidRPr="00B33A0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신용능력정보</w:t>
            </w:r>
          </w:p>
          <w:p w:rsidR="00B33A0C" w:rsidRPr="00B33A0C" w:rsidRDefault="00B33A0C" w:rsidP="00B33A0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4. 제휴 업체 등 제3자제공</w:t>
            </w:r>
          </w:p>
          <w:p w:rsidR="00B33A0C" w:rsidRDefault="00B33A0C" w:rsidP="00B33A0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 xml:space="preserve">제휴업체 </w:t>
            </w:r>
            <w:r w:rsidRPr="00B33A0C">
              <w:rPr>
                <w:rFonts w:eastAsiaTheme="minorHAnsi" w:cs="굴림"/>
                <w:color w:val="000000" w:themeColor="text1"/>
                <w:kern w:val="0"/>
                <w:szCs w:val="20"/>
              </w:rPr>
              <w:sym w:font="Wingdings" w:char="F0E0"/>
            </w: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링크걸기</w:t>
            </w:r>
          </w:p>
          <w:p w:rsidR="00B33A0C" w:rsidRPr="00B33A0C" w:rsidRDefault="00B33A0C" w:rsidP="00B33A0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(생략)</w:t>
            </w:r>
          </w:p>
          <w:p w:rsidR="00B33A0C" w:rsidRPr="00B33A0C" w:rsidRDefault="00B33A0C" w:rsidP="00B33A0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5. 신용정보처리를 위탁에 따른 신용정보 제공</w:t>
            </w:r>
          </w:p>
          <w:p w:rsidR="00B33A0C" w:rsidRDefault="00B33A0C" w:rsidP="00B33A0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 xml:space="preserve">위탁업체 </w:t>
            </w:r>
            <w:r w:rsidRPr="00B33A0C">
              <w:rPr>
                <w:rFonts w:eastAsiaTheme="minorHAnsi" w:cs="굴림"/>
                <w:color w:val="000000" w:themeColor="text1"/>
                <w:kern w:val="0"/>
                <w:szCs w:val="20"/>
              </w:rPr>
              <w:sym w:font="Wingdings" w:char="F0E0"/>
            </w: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 xml:space="preserve"> 링크걸기</w:t>
            </w:r>
          </w:p>
          <w:p w:rsidR="00B33A0C" w:rsidRPr="00B33A0C" w:rsidRDefault="00B33A0C" w:rsidP="00B33A0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(</w:t>
            </w:r>
            <w:r w:rsidR="00A3697A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생략)</w:t>
            </w:r>
          </w:p>
          <w:p w:rsidR="00B33A0C" w:rsidRPr="00B33A0C" w:rsidRDefault="00B33A0C" w:rsidP="00B33A0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6. 가명정보의 제3자 제공</w:t>
            </w:r>
          </w:p>
          <w:p w:rsidR="00EE0D5F" w:rsidRPr="00B33A0C" w:rsidRDefault="00B33A0C" w:rsidP="00B33A0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 xml:space="preserve">가명정보 처리 현황 </w:t>
            </w:r>
            <w:r w:rsidRPr="00B33A0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sym w:font="Wingdings" w:char="F0E0"/>
            </w: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 xml:space="preserve"> 링크걸기</w:t>
            </w:r>
          </w:p>
          <w:p w:rsidR="00B33A0C" w:rsidRPr="00884C7D" w:rsidRDefault="00B33A0C" w:rsidP="00B33A0C">
            <w:pPr>
              <w:widowControl/>
              <w:wordWrap/>
              <w:autoSpaceDE/>
              <w:autoSpaceDN/>
              <w:jc w:val="left"/>
              <w:rPr>
                <w:rFonts w:eastAsiaTheme="minorHAnsi"/>
              </w:rPr>
            </w:pPr>
          </w:p>
        </w:tc>
        <w:tc>
          <w:tcPr>
            <w:tcW w:w="3315" w:type="dxa"/>
          </w:tcPr>
          <w:p w:rsidR="000E1C31" w:rsidRPr="00884C7D" w:rsidRDefault="000E1C31" w:rsidP="00884C7D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</w:rPr>
            </w:pPr>
            <w:r w:rsidRPr="00884C7D">
              <w:rPr>
                <w:rFonts w:eastAsiaTheme="minorHAnsi" w:hint="eastAsia"/>
                <w:b/>
              </w:rPr>
              <w:t>제공대상자, 제공받는 자의 이용목적 및 제공하는 신용정보의 종류</w:t>
            </w:r>
          </w:p>
          <w:p w:rsidR="00E90C1D" w:rsidRPr="00A84409" w:rsidRDefault="00E90C1D" w:rsidP="00A84409">
            <w:pPr>
              <w:widowControl/>
              <w:wordWrap/>
              <w:autoSpaceDE/>
              <w:autoSpaceDN/>
              <w:jc w:val="left"/>
              <w:rPr>
                <w:rFonts w:eastAsiaTheme="minorHAnsi"/>
                <w:u w:val="single"/>
              </w:rPr>
            </w:pPr>
            <w:r w:rsidRPr="00A84409">
              <w:rPr>
                <w:rFonts w:eastAsiaTheme="minorHAnsi" w:hint="eastAsia"/>
                <w:u w:val="single"/>
              </w:rPr>
              <w:t xml:space="preserve">1. </w:t>
            </w:r>
            <w:r w:rsidR="00A84409" w:rsidRPr="00A84409">
              <w:rPr>
                <w:rFonts w:eastAsiaTheme="minorHAnsi" w:hint="eastAsia"/>
                <w:u w:val="single"/>
              </w:rPr>
              <w:t>제공대상</w:t>
            </w:r>
          </w:p>
          <w:p w:rsidR="00A84409" w:rsidRPr="00A84409" w:rsidRDefault="00A84409" w:rsidP="00A84409">
            <w:pPr>
              <w:widowControl/>
              <w:wordWrap/>
              <w:autoSpaceDE/>
              <w:autoSpaceDN/>
              <w:ind w:left="200" w:hangingChars="100" w:hanging="2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A84409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가.신용정보집중기관</w:t>
            </w:r>
            <w:r w:rsidRPr="00A84409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(한국신용정보원)</w:t>
            </w:r>
          </w:p>
          <w:p w:rsidR="00A84409" w:rsidRPr="00A84409" w:rsidRDefault="00A84409" w:rsidP="00A84409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A84409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나.신용정보회사</w:t>
            </w:r>
            <w:r w:rsidRPr="00A84409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(코리아크레딧뷰로㈜, NICE신용정보㈜, SCI평가정보 등)</w:t>
            </w:r>
          </w:p>
          <w:p w:rsidR="00A84409" w:rsidRPr="00A84409" w:rsidRDefault="00A84409" w:rsidP="00A84409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A84409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다.</w:t>
            </w:r>
            <w:r w:rsidRPr="00A84409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84409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소액결제업체</w:t>
            </w:r>
            <w:r w:rsidRPr="00A84409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(다날㈜, KG모빌리언</w:t>
            </w:r>
            <w:r w:rsidRPr="00A84409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스</w:t>
            </w:r>
            <w:r w:rsidRPr="00A84409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㈜)</w:t>
            </w:r>
          </w:p>
          <w:p w:rsidR="00A84409" w:rsidRPr="00A84409" w:rsidRDefault="00A84409" w:rsidP="00A84409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A84409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라</w:t>
            </w:r>
            <w:r w:rsidR="00312928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.</w:t>
            </w:r>
            <w:r w:rsidRPr="00A84409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84409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기타</w:t>
            </w:r>
            <w:r w:rsidRPr="00A84409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84409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동법</w:t>
            </w:r>
            <w:r w:rsidRPr="00A84409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84409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및</w:t>
            </w:r>
            <w:r w:rsidRPr="00A84409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84409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다른</w:t>
            </w:r>
            <w:r w:rsidRPr="00A84409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84409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법률에</w:t>
            </w:r>
            <w:r w:rsidRPr="00A84409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84409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의해</w:t>
            </w:r>
            <w:r w:rsidRPr="00A84409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84409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제출을</w:t>
            </w:r>
            <w:r w:rsidRPr="00A84409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84409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요구하는</w:t>
            </w:r>
            <w:r w:rsidRPr="00A84409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84409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공공기관</w:t>
            </w:r>
            <w:r w:rsidRPr="00A84409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84409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등</w:t>
            </w:r>
          </w:p>
          <w:p w:rsidR="00E90C1D" w:rsidRDefault="00E90C1D" w:rsidP="00884C7D">
            <w:pPr>
              <w:widowControl/>
              <w:wordWrap/>
              <w:autoSpaceDE/>
              <w:autoSpaceDN/>
              <w:contextualSpacing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 xml:space="preserve">2. 제공받는 자의 이용목적 </w:t>
            </w:r>
          </w:p>
          <w:p w:rsidR="00B33A0C" w:rsidRPr="00884C7D" w:rsidRDefault="00B33A0C" w:rsidP="00884C7D">
            <w:pPr>
              <w:widowControl/>
              <w:wordWrap/>
              <w:autoSpaceDE/>
              <w:autoSpaceDN/>
              <w:contextualSpacing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/>
                <w:color w:val="000000" w:themeColor="text1"/>
                <w:kern w:val="0"/>
                <w:szCs w:val="20"/>
              </w:rPr>
              <w:t>(</w:t>
            </w:r>
            <w:r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 xml:space="preserve">현행과 </w:t>
            </w:r>
            <w:r w:rsidR="00BC3C5C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같음</w:t>
            </w:r>
            <w:r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)</w:t>
            </w:r>
          </w:p>
          <w:p w:rsidR="00E90C1D" w:rsidRPr="00B33A0C" w:rsidRDefault="00E90C1D" w:rsidP="00B33A0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3. 제공하는 신용정보의 종류</w:t>
            </w:r>
          </w:p>
          <w:p w:rsidR="00B33A0C" w:rsidRPr="00B33A0C" w:rsidRDefault="00B33A0C" w:rsidP="00B33A0C">
            <w:pPr>
              <w:widowControl/>
              <w:wordWrap/>
              <w:autoSpaceDE/>
              <w:autoSpaceDN/>
              <w:spacing w:before="100" w:beforeAutospacing="1" w:after="100" w:afterAutospacing="1"/>
              <w:contextualSpacing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가.</w:t>
            </w:r>
            <w:r w:rsidRPr="00B33A0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개인</w:t>
            </w:r>
            <w:r w:rsidRPr="00B33A0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식별정보 </w:t>
            </w:r>
          </w:p>
          <w:p w:rsidR="00B33A0C" w:rsidRPr="00B33A0C" w:rsidRDefault="00B33A0C" w:rsidP="00B33A0C">
            <w:pPr>
              <w:widowControl/>
              <w:wordWrap/>
              <w:autoSpaceDE/>
              <w:autoSpaceDN/>
              <w:spacing w:before="100" w:beforeAutospacing="1" w:after="100" w:afterAutospacing="1"/>
              <w:contextualSpacing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나.</w:t>
            </w:r>
            <w:r w:rsidRPr="00B33A0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신용거래정보</w:t>
            </w:r>
          </w:p>
          <w:p w:rsidR="00B33A0C" w:rsidRPr="00B33A0C" w:rsidRDefault="00B33A0C" w:rsidP="00B33A0C">
            <w:pPr>
              <w:widowControl/>
              <w:wordWrap/>
              <w:autoSpaceDE/>
              <w:autoSpaceDN/>
              <w:spacing w:before="100" w:beforeAutospacing="1" w:after="100" w:afterAutospacing="1"/>
              <w:contextualSpacing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다.</w:t>
            </w:r>
            <w:r w:rsidRPr="00B33A0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신용도판단</w:t>
            </w:r>
            <w:r w:rsidRPr="00B33A0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정보</w:t>
            </w:r>
          </w:p>
          <w:p w:rsidR="00B33A0C" w:rsidRPr="00B33A0C" w:rsidRDefault="00B33A0C" w:rsidP="00B33A0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라.</w:t>
            </w:r>
            <w:r w:rsidRPr="00B33A0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신용능력정보</w:t>
            </w:r>
          </w:p>
          <w:p w:rsidR="00B33A0C" w:rsidRPr="00B33A0C" w:rsidRDefault="00B33A0C" w:rsidP="00B33A0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마.</w:t>
            </w:r>
            <w:r w:rsidRPr="00B33A0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신용평가를 위한 정보</w:t>
            </w:r>
          </w:p>
          <w:p w:rsidR="00EE0D5F" w:rsidRPr="00B33A0C" w:rsidRDefault="00EE0D5F" w:rsidP="00B33A0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4. 제휴 업체 등 제3자제공</w:t>
            </w:r>
          </w:p>
          <w:p w:rsidR="00EE0D5F" w:rsidRPr="00B33A0C" w:rsidRDefault="00EE0D5F" w:rsidP="00B33A0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8B6578">
              <w:rPr>
                <w:rFonts w:eastAsiaTheme="minorHAnsi" w:cs="굴림" w:hint="eastAsia"/>
                <w:color w:val="0070C0"/>
                <w:kern w:val="0"/>
                <w:szCs w:val="20"/>
              </w:rPr>
              <w:t>제휴업체</w:t>
            </w: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 xml:space="preserve"> </w:t>
            </w:r>
            <w:r w:rsidRPr="00B33A0C">
              <w:rPr>
                <w:rFonts w:eastAsiaTheme="minorHAnsi" w:cs="굴림"/>
                <w:color w:val="000000" w:themeColor="text1"/>
                <w:kern w:val="0"/>
                <w:szCs w:val="20"/>
              </w:rPr>
              <w:sym w:font="Wingdings" w:char="F0E0"/>
            </w: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 xml:space="preserve"> 링크걸기</w:t>
            </w:r>
          </w:p>
          <w:p w:rsidR="00B33A0C" w:rsidRPr="00B33A0C" w:rsidRDefault="00B33A0C" w:rsidP="00B33A0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 xml:space="preserve">(현행과 </w:t>
            </w:r>
            <w:r w:rsidR="00BC3C5C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같음</w:t>
            </w: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)</w:t>
            </w:r>
          </w:p>
          <w:p w:rsidR="00A3697A" w:rsidRPr="00B33A0C" w:rsidRDefault="00A3697A" w:rsidP="00A3697A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5. 신용정보처리를 위탁에 따른 신용정보 제공</w:t>
            </w:r>
          </w:p>
          <w:p w:rsidR="00A3697A" w:rsidRDefault="00A3697A" w:rsidP="00A3697A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8B6578">
              <w:rPr>
                <w:rFonts w:eastAsiaTheme="minorHAnsi" w:cs="굴림" w:hint="eastAsia"/>
                <w:color w:val="0070C0"/>
                <w:kern w:val="0"/>
                <w:szCs w:val="20"/>
              </w:rPr>
              <w:t>위탁업체</w:t>
            </w: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 xml:space="preserve"> </w:t>
            </w:r>
            <w:r w:rsidRPr="00B33A0C">
              <w:rPr>
                <w:rFonts w:eastAsiaTheme="minorHAnsi" w:cs="굴림"/>
                <w:color w:val="000000" w:themeColor="text1"/>
                <w:kern w:val="0"/>
                <w:szCs w:val="20"/>
              </w:rPr>
              <w:sym w:font="Wingdings" w:char="F0E0"/>
            </w:r>
            <w:r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 xml:space="preserve"> 링크걸기</w:t>
            </w:r>
          </w:p>
          <w:p w:rsidR="00B33A0C" w:rsidRPr="00B33A0C" w:rsidRDefault="00A3697A" w:rsidP="00B33A0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(현행과 같음)</w:t>
            </w:r>
          </w:p>
          <w:p w:rsidR="00EE0D5F" w:rsidRPr="00B33A0C" w:rsidRDefault="00444497" w:rsidP="00B33A0C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6</w:t>
            </w:r>
            <w:r w:rsidR="00EE0D5F" w:rsidRPr="00B33A0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. 가명정보의 제3자 제공</w:t>
            </w:r>
          </w:p>
          <w:p w:rsidR="00444497" w:rsidRDefault="00B33A0C" w:rsidP="00444497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해당 사항 없음</w:t>
            </w:r>
          </w:p>
          <w:p w:rsidR="000E1C31" w:rsidRPr="00B33A0C" w:rsidRDefault="00B33A0C" w:rsidP="00444497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 xml:space="preserve">(가명정보 </w:t>
            </w:r>
            <w:r w:rsidR="00AB4E4F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제3자 제공시</w:t>
            </w:r>
            <w:r w:rsidRPr="000218D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 xml:space="preserve"> 공시 예정</w:t>
            </w:r>
            <w:r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)</w:t>
            </w:r>
          </w:p>
        </w:tc>
        <w:tc>
          <w:tcPr>
            <w:tcW w:w="2515" w:type="dxa"/>
          </w:tcPr>
          <w:p w:rsidR="000E1C31" w:rsidRPr="00884C7D" w:rsidRDefault="000E1C31" w:rsidP="00884C7D">
            <w:pPr>
              <w:wordWrap/>
              <w:jc w:val="left"/>
              <w:rPr>
                <w:rFonts w:eastAsiaTheme="minorHAnsi"/>
              </w:rPr>
            </w:pPr>
          </w:p>
          <w:p w:rsidR="004C4C7A" w:rsidRPr="00884C7D" w:rsidRDefault="004C4C7A" w:rsidP="00884C7D">
            <w:pPr>
              <w:wordWrap/>
              <w:jc w:val="left"/>
              <w:rPr>
                <w:rFonts w:eastAsiaTheme="minorHAnsi"/>
              </w:rPr>
            </w:pPr>
          </w:p>
          <w:p w:rsidR="00E90C1D" w:rsidRPr="00884C7D" w:rsidRDefault="00E90C1D" w:rsidP="00884C7D">
            <w:pPr>
              <w:wordWrap/>
              <w:jc w:val="left"/>
              <w:rPr>
                <w:rFonts w:eastAsiaTheme="minorHAnsi"/>
              </w:rPr>
            </w:pPr>
          </w:p>
          <w:p w:rsidR="00E90C1D" w:rsidRPr="00884C7D" w:rsidRDefault="00A84409" w:rsidP="00884C7D">
            <w:pPr>
              <w:wordWrap/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제공대상 </w:t>
            </w:r>
            <w:r w:rsidR="00B33A0C">
              <w:rPr>
                <w:rFonts w:eastAsiaTheme="minorHAnsi" w:hint="eastAsia"/>
              </w:rPr>
              <w:t>가독성을 위해 분류</w:t>
            </w:r>
          </w:p>
          <w:p w:rsidR="00EE0D5F" w:rsidRPr="00884C7D" w:rsidRDefault="00EE0D5F" w:rsidP="00884C7D">
            <w:pPr>
              <w:wordWrap/>
              <w:jc w:val="left"/>
              <w:rPr>
                <w:rFonts w:eastAsiaTheme="minorHAnsi"/>
              </w:rPr>
            </w:pPr>
          </w:p>
          <w:p w:rsidR="00EE0D5F" w:rsidRPr="00884C7D" w:rsidRDefault="00EE0D5F" w:rsidP="00884C7D">
            <w:pPr>
              <w:wordWrap/>
              <w:jc w:val="left"/>
              <w:rPr>
                <w:rFonts w:eastAsiaTheme="minorHAnsi"/>
              </w:rPr>
            </w:pPr>
          </w:p>
          <w:p w:rsidR="00EE0D5F" w:rsidRPr="00884C7D" w:rsidRDefault="00EE0D5F" w:rsidP="00884C7D">
            <w:pPr>
              <w:wordWrap/>
              <w:jc w:val="left"/>
              <w:rPr>
                <w:rFonts w:eastAsiaTheme="minorHAnsi"/>
              </w:rPr>
            </w:pPr>
          </w:p>
          <w:p w:rsidR="00EE0D5F" w:rsidRPr="00884C7D" w:rsidRDefault="00EE0D5F" w:rsidP="00884C7D">
            <w:pPr>
              <w:wordWrap/>
              <w:jc w:val="left"/>
              <w:rPr>
                <w:rFonts w:eastAsiaTheme="minorHAnsi"/>
              </w:rPr>
            </w:pPr>
          </w:p>
          <w:p w:rsidR="00EE0D5F" w:rsidRPr="00884C7D" w:rsidRDefault="00EE0D5F" w:rsidP="00884C7D">
            <w:pPr>
              <w:wordWrap/>
              <w:jc w:val="left"/>
              <w:rPr>
                <w:rFonts w:eastAsiaTheme="minorHAnsi"/>
              </w:rPr>
            </w:pPr>
          </w:p>
          <w:p w:rsidR="00EE0D5F" w:rsidRPr="00884C7D" w:rsidRDefault="00EE0D5F" w:rsidP="00884C7D">
            <w:pPr>
              <w:wordWrap/>
              <w:jc w:val="left"/>
              <w:rPr>
                <w:rFonts w:eastAsiaTheme="minorHAnsi"/>
              </w:rPr>
            </w:pPr>
          </w:p>
          <w:p w:rsidR="00EE0D5F" w:rsidRPr="00884C7D" w:rsidRDefault="00EE0D5F" w:rsidP="00884C7D">
            <w:pPr>
              <w:wordWrap/>
              <w:jc w:val="left"/>
              <w:rPr>
                <w:rFonts w:eastAsiaTheme="minorHAnsi"/>
              </w:rPr>
            </w:pPr>
          </w:p>
          <w:p w:rsidR="00EE0D5F" w:rsidRPr="00884C7D" w:rsidRDefault="00EE0D5F" w:rsidP="00884C7D">
            <w:pPr>
              <w:wordWrap/>
              <w:jc w:val="left"/>
              <w:rPr>
                <w:rFonts w:eastAsiaTheme="minorHAnsi"/>
              </w:rPr>
            </w:pPr>
          </w:p>
          <w:p w:rsidR="00EE0D5F" w:rsidRDefault="00EE0D5F" w:rsidP="00884C7D">
            <w:pPr>
              <w:wordWrap/>
              <w:jc w:val="left"/>
              <w:rPr>
                <w:rFonts w:eastAsiaTheme="minorHAnsi"/>
              </w:rPr>
            </w:pPr>
          </w:p>
          <w:p w:rsidR="00B33A0C" w:rsidRDefault="00B33A0C" w:rsidP="00884C7D">
            <w:pPr>
              <w:wordWrap/>
              <w:jc w:val="left"/>
              <w:rPr>
                <w:rFonts w:eastAsiaTheme="minorHAnsi"/>
              </w:rPr>
            </w:pPr>
          </w:p>
          <w:p w:rsidR="00B33A0C" w:rsidRDefault="00B33A0C" w:rsidP="00884C7D">
            <w:pPr>
              <w:wordWrap/>
              <w:jc w:val="left"/>
              <w:rPr>
                <w:rFonts w:eastAsiaTheme="minorHAnsi"/>
              </w:rPr>
            </w:pPr>
          </w:p>
          <w:p w:rsidR="00B33A0C" w:rsidRDefault="00B33A0C" w:rsidP="00884C7D">
            <w:pPr>
              <w:wordWrap/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신용도판단정보, 신용평가를 위한 정보 추가</w:t>
            </w:r>
          </w:p>
          <w:p w:rsidR="00B33A0C" w:rsidRDefault="00B33A0C" w:rsidP="00884C7D">
            <w:pPr>
              <w:wordWrap/>
              <w:jc w:val="left"/>
              <w:rPr>
                <w:rFonts w:eastAsiaTheme="minorHAnsi"/>
              </w:rPr>
            </w:pPr>
          </w:p>
          <w:p w:rsidR="00B33A0C" w:rsidRDefault="00B33A0C" w:rsidP="00884C7D">
            <w:pPr>
              <w:wordWrap/>
              <w:jc w:val="left"/>
              <w:rPr>
                <w:rFonts w:eastAsiaTheme="minorHAnsi"/>
              </w:rPr>
            </w:pPr>
          </w:p>
          <w:p w:rsidR="00B33A0C" w:rsidRDefault="00B33A0C" w:rsidP="00884C7D">
            <w:pPr>
              <w:wordWrap/>
              <w:jc w:val="left"/>
              <w:rPr>
                <w:rFonts w:eastAsiaTheme="minorHAnsi"/>
              </w:rPr>
            </w:pPr>
          </w:p>
          <w:p w:rsidR="00B33A0C" w:rsidRDefault="00B33A0C" w:rsidP="00884C7D">
            <w:pPr>
              <w:wordWrap/>
              <w:jc w:val="left"/>
              <w:rPr>
                <w:rFonts w:eastAsiaTheme="minorHAnsi"/>
              </w:rPr>
            </w:pPr>
          </w:p>
          <w:p w:rsidR="00B33A0C" w:rsidRDefault="00B33A0C" w:rsidP="00884C7D">
            <w:pPr>
              <w:wordWrap/>
              <w:jc w:val="left"/>
              <w:rPr>
                <w:rFonts w:eastAsiaTheme="minorHAnsi"/>
              </w:rPr>
            </w:pPr>
          </w:p>
          <w:p w:rsidR="00B33A0C" w:rsidRDefault="00B33A0C" w:rsidP="00884C7D">
            <w:pPr>
              <w:wordWrap/>
              <w:jc w:val="left"/>
              <w:rPr>
                <w:rFonts w:eastAsiaTheme="minorHAnsi"/>
              </w:rPr>
            </w:pPr>
          </w:p>
          <w:p w:rsidR="00A3697A" w:rsidRDefault="00A3697A" w:rsidP="00884C7D">
            <w:pPr>
              <w:wordWrap/>
              <w:jc w:val="left"/>
              <w:rPr>
                <w:rFonts w:eastAsiaTheme="minorHAnsi"/>
              </w:rPr>
            </w:pPr>
          </w:p>
          <w:p w:rsidR="00A3697A" w:rsidRDefault="00A3697A" w:rsidP="00884C7D">
            <w:pPr>
              <w:wordWrap/>
              <w:jc w:val="left"/>
              <w:rPr>
                <w:rFonts w:eastAsiaTheme="minorHAnsi"/>
              </w:rPr>
            </w:pPr>
          </w:p>
          <w:p w:rsidR="00A3697A" w:rsidRDefault="00A3697A" w:rsidP="00884C7D">
            <w:pPr>
              <w:wordWrap/>
              <w:jc w:val="left"/>
              <w:rPr>
                <w:rFonts w:eastAsiaTheme="minorHAnsi"/>
              </w:rPr>
            </w:pPr>
          </w:p>
          <w:p w:rsidR="00A3697A" w:rsidRDefault="00A3697A" w:rsidP="00884C7D">
            <w:pPr>
              <w:wordWrap/>
              <w:jc w:val="left"/>
              <w:rPr>
                <w:rFonts w:eastAsiaTheme="minorHAnsi"/>
              </w:rPr>
            </w:pPr>
          </w:p>
          <w:p w:rsidR="00BC3C5C" w:rsidRPr="00884C7D" w:rsidRDefault="00BC3C5C" w:rsidP="00884C7D">
            <w:pPr>
              <w:wordWrap/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가명정보의 제3자 제공 미사용으로 해당 사항 없음으로 표기</w:t>
            </w:r>
          </w:p>
        </w:tc>
      </w:tr>
      <w:tr w:rsidR="000E1C31" w:rsidTr="00EE0D5F">
        <w:trPr>
          <w:trHeight w:val="111"/>
        </w:trPr>
        <w:tc>
          <w:tcPr>
            <w:tcW w:w="3314" w:type="dxa"/>
          </w:tcPr>
          <w:p w:rsidR="000E1C31" w:rsidRPr="00884C7D" w:rsidRDefault="000E1C31" w:rsidP="00884C7D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</w:rPr>
            </w:pPr>
            <w:r w:rsidRPr="00884C7D">
              <w:rPr>
                <w:rFonts w:eastAsiaTheme="minorHAnsi" w:hint="eastAsia"/>
                <w:b/>
              </w:rPr>
              <w:t>보유 및 이용기간, 신용정보 파기절차 및 방법</w:t>
            </w:r>
          </w:p>
          <w:p w:rsidR="00EE0D5F" w:rsidRPr="00BC3C5C" w:rsidRDefault="00EE0D5F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BC3C5C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 xml:space="preserve">1. 신용정보의 보유 및 이용기간 </w:t>
            </w:r>
          </w:p>
          <w:p w:rsidR="007F7A56" w:rsidRPr="00BC3C5C" w:rsidRDefault="00BC3C5C" w:rsidP="00884C7D">
            <w:pPr>
              <w:widowControl/>
              <w:wordWrap/>
              <w:autoSpaceDE/>
              <w:autoSpaceDN/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(생략)</w:t>
            </w:r>
          </w:p>
          <w:p w:rsidR="00EE0D5F" w:rsidRPr="00884C7D" w:rsidRDefault="00EE0D5F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2. 신용정보 파기절차 및 방법</w:t>
            </w:r>
          </w:p>
          <w:p w:rsidR="00EE0D5F" w:rsidRPr="00884C7D" w:rsidRDefault="00EE0D5F" w:rsidP="00884C7D">
            <w:pPr>
              <w:widowControl/>
              <w:wordWrap/>
              <w:autoSpaceDE/>
              <w:autoSpaceDN/>
              <w:jc w:val="left"/>
              <w:rPr>
                <w:rFonts w:eastAsiaTheme="minorHAnsi"/>
              </w:rPr>
            </w:pP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(생략)</w:t>
            </w:r>
          </w:p>
        </w:tc>
        <w:tc>
          <w:tcPr>
            <w:tcW w:w="3315" w:type="dxa"/>
          </w:tcPr>
          <w:p w:rsidR="000E1C31" w:rsidRPr="00884C7D" w:rsidRDefault="000E1C31" w:rsidP="00884C7D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</w:rPr>
            </w:pPr>
            <w:r w:rsidRPr="00884C7D">
              <w:rPr>
                <w:rFonts w:eastAsiaTheme="minorHAnsi" w:hint="eastAsia"/>
                <w:b/>
              </w:rPr>
              <w:t>보유 및 이용기간, 신용정보 파기절차 및 방법</w:t>
            </w:r>
          </w:p>
          <w:p w:rsidR="00EE0D5F" w:rsidRDefault="00EE0D5F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BC3C5C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 xml:space="preserve">1. 신용정보의 보유 및 이용기간 </w:t>
            </w:r>
          </w:p>
          <w:p w:rsidR="00BC3C5C" w:rsidRPr="00BC3C5C" w:rsidRDefault="00BC3C5C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/>
                <w:color w:val="000000" w:themeColor="text1"/>
                <w:kern w:val="0"/>
                <w:szCs w:val="20"/>
              </w:rPr>
              <w:t>(</w:t>
            </w:r>
            <w:r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현행과 같음)</w:t>
            </w:r>
          </w:p>
          <w:p w:rsidR="00EE0D5F" w:rsidRPr="00884C7D" w:rsidRDefault="00EE0D5F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2. 신용정보 파기절차 및 방법</w:t>
            </w:r>
          </w:p>
          <w:p w:rsidR="00EE0D5F" w:rsidRPr="00884C7D" w:rsidRDefault="00EE0D5F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 xml:space="preserve">(현행과 </w:t>
            </w:r>
            <w:r w:rsidR="00BC3C5C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같음</w:t>
            </w:r>
            <w:r w:rsidRPr="00884C7D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)</w:t>
            </w:r>
          </w:p>
        </w:tc>
        <w:tc>
          <w:tcPr>
            <w:tcW w:w="2515" w:type="dxa"/>
          </w:tcPr>
          <w:p w:rsidR="000E1C31" w:rsidRPr="00884C7D" w:rsidRDefault="000E1C31" w:rsidP="00884C7D">
            <w:pPr>
              <w:wordWrap/>
              <w:jc w:val="left"/>
              <w:rPr>
                <w:rFonts w:eastAsiaTheme="minorHAnsi"/>
              </w:rPr>
            </w:pPr>
          </w:p>
          <w:p w:rsidR="00EE0D5F" w:rsidRPr="00884C7D" w:rsidRDefault="00EE0D5F" w:rsidP="00884C7D">
            <w:pPr>
              <w:wordWrap/>
              <w:jc w:val="left"/>
              <w:rPr>
                <w:rFonts w:eastAsiaTheme="minorHAnsi"/>
              </w:rPr>
            </w:pPr>
          </w:p>
          <w:p w:rsidR="00EE0D5F" w:rsidRPr="00884C7D" w:rsidRDefault="00EE0D5F" w:rsidP="00BC3C5C">
            <w:pPr>
              <w:wordWrap/>
              <w:jc w:val="left"/>
              <w:rPr>
                <w:rFonts w:eastAsiaTheme="minorHAnsi"/>
              </w:rPr>
            </w:pPr>
          </w:p>
        </w:tc>
      </w:tr>
      <w:tr w:rsidR="000E1C31" w:rsidTr="00EE0D5F">
        <w:trPr>
          <w:trHeight w:val="111"/>
        </w:trPr>
        <w:tc>
          <w:tcPr>
            <w:tcW w:w="3314" w:type="dxa"/>
          </w:tcPr>
          <w:p w:rsidR="00A3697A" w:rsidRDefault="00A76865" w:rsidP="00A3697A">
            <w:pPr>
              <w:widowControl/>
              <w:wordWrap/>
              <w:autoSpaceDE/>
              <w:autoSpaceDN/>
              <w:jc w:val="left"/>
              <w:outlineLvl w:val="3"/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  <w:u w:val="single"/>
              </w:rPr>
            </w:pPr>
            <w:r w:rsidRPr="00884C7D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  <w:u w:val="single"/>
              </w:rPr>
              <w:t>신용정보주체의 권리 및 행사방법</w:t>
            </w:r>
          </w:p>
          <w:p w:rsidR="00A3697A" w:rsidRPr="00A3697A" w:rsidRDefault="00A3697A" w:rsidP="00A3697A">
            <w:pPr>
              <w:widowControl/>
              <w:wordWrap/>
              <w:autoSpaceDE/>
              <w:autoSpaceDN/>
              <w:jc w:val="left"/>
              <w:outlineLvl w:val="3"/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  <w:u w:val="single"/>
              </w:rPr>
            </w:pP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1.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개인신용정보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이용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∙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제공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사실의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조회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및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통지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요청권</w:t>
            </w:r>
          </w:p>
          <w:p w:rsidR="00A3697A" w:rsidRPr="00A3697A" w:rsidRDefault="00A3697A" w:rsidP="00A3697A">
            <w:pPr>
              <w:widowControl/>
              <w:wordWrap/>
              <w:autoSpaceDE/>
              <w:autoSpaceDN/>
              <w:jc w:val="left"/>
              <w:outlineLvl w:val="3"/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  <w:u w:val="single"/>
              </w:rPr>
            </w:pP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가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.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내부경영관리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목적으로 이용하거나 반복적인 업무위탁을 위해 제공하는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경우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등을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제외하고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개인신용정보를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이용하거나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제공중인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현황의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조회를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요구할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수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있습니다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.</w:t>
            </w:r>
          </w:p>
          <w:p w:rsidR="00A3697A" w:rsidRPr="00A3697A" w:rsidRDefault="00A3697A" w:rsidP="00A3697A">
            <w:pPr>
              <w:widowControl/>
              <w:wordWrap/>
              <w:autoSpaceDE/>
              <w:autoSpaceDN/>
              <w:jc w:val="left"/>
              <w:outlineLvl w:val="3"/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  <w:u w:val="single"/>
              </w:rPr>
            </w:pP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나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.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조회를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한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고객의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요청이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있는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경우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요청한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날로부터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최근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3년간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이용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∙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제공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현황을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서면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또는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전자우편으로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정기적으로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통지해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줄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것을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요청할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수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있습니다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.</w:t>
            </w:r>
          </w:p>
          <w:p w:rsidR="00A3697A" w:rsidRPr="00A3697A" w:rsidRDefault="00A3697A" w:rsidP="00A3697A">
            <w:pPr>
              <w:widowControl/>
              <w:wordWrap/>
              <w:autoSpaceDE/>
              <w:autoSpaceDN/>
              <w:jc w:val="left"/>
              <w:outlineLvl w:val="3"/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  <w:u w:val="single"/>
              </w:rPr>
            </w:pP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다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.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개인신용정보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이용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∙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제공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현황을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통지를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요청하는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경우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소정의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수수료가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발생할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수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있습니다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. </w:t>
            </w:r>
          </w:p>
          <w:p w:rsidR="00A3697A" w:rsidRPr="00A3697A" w:rsidRDefault="00A3697A" w:rsidP="00A3697A">
            <w:pPr>
              <w:widowControl/>
              <w:wordWrap/>
              <w:autoSpaceDE/>
              <w:autoSpaceDN/>
              <w:jc w:val="left"/>
              <w:outlineLvl w:val="3"/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  <w:u w:val="single"/>
              </w:rPr>
            </w:pP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2.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개인신용정보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제공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동의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철회권</w:t>
            </w:r>
          </w:p>
          <w:p w:rsidR="00A3697A" w:rsidRPr="00A3697A" w:rsidRDefault="00A3697A" w:rsidP="00A3697A">
            <w:pPr>
              <w:widowControl/>
              <w:wordWrap/>
              <w:autoSpaceDE/>
              <w:autoSpaceDN/>
              <w:jc w:val="left"/>
              <w:outlineLvl w:val="3"/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  <w:u w:val="single"/>
              </w:rPr>
            </w:pP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신용정보주체는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본인의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신용도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등을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평가하기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위한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목적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외의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목적으로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행한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개인신용정보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제공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동의를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한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경우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영업점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방문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신청을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통해서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철회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할 수 있습니다.</w:t>
            </w:r>
          </w:p>
          <w:p w:rsidR="00444497" w:rsidRDefault="00A3697A" w:rsidP="00A3697A">
            <w:pPr>
              <w:widowControl/>
              <w:wordWrap/>
              <w:autoSpaceDE/>
              <w:autoSpaceDN/>
              <w:jc w:val="left"/>
              <w:outlineLvl w:val="3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3.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연락중지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청구권</w:t>
            </w:r>
          </w:p>
          <w:p w:rsidR="00A3697A" w:rsidRPr="00A3697A" w:rsidRDefault="00A3697A" w:rsidP="00A3697A">
            <w:pPr>
              <w:widowControl/>
              <w:wordWrap/>
              <w:autoSpaceDE/>
              <w:autoSpaceDN/>
              <w:jc w:val="left"/>
              <w:outlineLvl w:val="3"/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  <w:u w:val="single"/>
              </w:rPr>
            </w:pP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개인인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신용정보주체는 상품이나 용역을 소개하거나 구매를 권유할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목적으로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본인에게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연락하는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것을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중지하도록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청구할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수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있습니다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.</w:t>
            </w:r>
          </w:p>
          <w:p w:rsidR="00A3697A" w:rsidRPr="00A3697A" w:rsidRDefault="00A3697A" w:rsidP="00A3697A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4.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신용정보의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열람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및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정정청구권</w:t>
            </w:r>
          </w:p>
          <w:p w:rsidR="00A3697A" w:rsidRPr="00A3697A" w:rsidRDefault="00A3697A" w:rsidP="00A3697A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신용정보주체는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본인임을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확인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받아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신용정보의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교부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또는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열람을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청구할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수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있으며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본인의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신용정보가 사실과 다를 경우에는 정정을 청구할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수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있습니다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.</w:t>
            </w:r>
          </w:p>
          <w:p w:rsidR="00A3697A" w:rsidRPr="00A3697A" w:rsidRDefault="00A3697A" w:rsidP="00A3697A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5.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개인신용정보의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삭제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요구권</w:t>
            </w:r>
          </w:p>
          <w:p w:rsidR="00A3697A" w:rsidRPr="00A3697A" w:rsidRDefault="00A3697A" w:rsidP="00A3697A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신용정보주체는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금융거래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등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상거래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관계 종료 후 5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년이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경과되며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개인신용정보의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삭제를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요구할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수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있습니다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.</w:t>
            </w:r>
          </w:p>
          <w:p w:rsidR="00A3697A" w:rsidRPr="00A3697A" w:rsidRDefault="00A3697A" w:rsidP="00A3697A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다만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신용정보법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제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20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조의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2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제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2항에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각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호의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어느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하나에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해당하는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경우에는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그러하지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아니합니다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.</w:t>
            </w:r>
          </w:p>
          <w:p w:rsidR="00A3697A" w:rsidRPr="00A3697A" w:rsidRDefault="00A3697A" w:rsidP="00A3697A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6.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상거래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거절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근거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신용정보의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고지요구권</w:t>
            </w:r>
          </w:p>
          <w:p w:rsidR="00A3697A" w:rsidRPr="00A3697A" w:rsidRDefault="00A3697A" w:rsidP="00A3697A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신용정보집중기관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∙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신용정보회사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∙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소액결재업체로부터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제공받은 고객의 개인신용정보를 근거하여 상거래관계 설정을 거절하거나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중지한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경우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그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근거가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된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정보를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고지요구할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수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있습니다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.</w:t>
            </w:r>
          </w:p>
          <w:p w:rsidR="00A3697A" w:rsidRPr="00A3697A" w:rsidRDefault="00A3697A" w:rsidP="00A3697A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7.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자동화평가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결과에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대한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설명요구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및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이의제기권</w:t>
            </w:r>
          </w:p>
          <w:p w:rsidR="00A3697A" w:rsidRPr="00A3697A" w:rsidRDefault="00A3697A" w:rsidP="00A3697A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가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.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개인신용평가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및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금융거래의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상거래관계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설정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유지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여부를 결정하기 위하여 자동화평가를 하는지 여부와 자동화평가의 결과, 주요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기준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기초정보등에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대하여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설명하여줄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것을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요구할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수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있습니다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.</w:t>
            </w:r>
          </w:p>
          <w:p w:rsidR="00A3697A" w:rsidRPr="00A3697A" w:rsidRDefault="00A3697A" w:rsidP="00A3697A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나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.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자동화평가에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이용된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기초정보의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내용이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정확하지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아니하거나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최신의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정보가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아니라고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판단되는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경우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기초정보를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정정하거나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삭제할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것을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요구할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수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있으며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자동화평가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결과의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재산출을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요구할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수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있습니다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.</w:t>
            </w:r>
          </w:p>
          <w:p w:rsidR="00A3697A" w:rsidRPr="00A3697A" w:rsidRDefault="00A3697A" w:rsidP="00A3697A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8.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개인신용정보의 전송요구</w:t>
            </w:r>
          </w:p>
          <w:p w:rsidR="00A3697A" w:rsidRPr="00A3697A" w:rsidRDefault="00A3697A" w:rsidP="00A3697A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신용정보주체는 회사가 보유하고 있는 본인에 관한 개인신용정보를 본인신용정보관리회사,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개인신용평가회사,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개인사업자신용평가회사,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개인사업자신용평가회사,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본인 등에게 전송하거나,</w:t>
            </w:r>
            <w:r w:rsidRPr="00A3697A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A3697A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전송요구를 철회하여 줄 것을 요구할 수 있습니다.</w:t>
            </w:r>
          </w:p>
          <w:p w:rsidR="000E1C31" w:rsidRPr="00A3697A" w:rsidRDefault="000E1C31" w:rsidP="00884C7D">
            <w:pPr>
              <w:widowControl/>
              <w:wordWrap/>
              <w:autoSpaceDE/>
              <w:autoSpaceDN/>
              <w:jc w:val="left"/>
              <w:rPr>
                <w:rFonts w:eastAsiaTheme="minorHAnsi"/>
              </w:rPr>
            </w:pPr>
          </w:p>
        </w:tc>
        <w:tc>
          <w:tcPr>
            <w:tcW w:w="3315" w:type="dxa"/>
          </w:tcPr>
          <w:p w:rsidR="00A76865" w:rsidRPr="00884C7D" w:rsidRDefault="00A76865" w:rsidP="00884C7D">
            <w:pPr>
              <w:widowControl/>
              <w:wordWrap/>
              <w:autoSpaceDE/>
              <w:autoSpaceDN/>
              <w:jc w:val="left"/>
              <w:outlineLvl w:val="3"/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  <w:u w:val="single"/>
              </w:rPr>
            </w:pPr>
            <w:r w:rsidRPr="00884C7D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  <w:u w:val="single"/>
              </w:rPr>
              <w:t>신용정보주체의 권리 및 행사방법</w:t>
            </w:r>
          </w:p>
          <w:p w:rsidR="001C7D07" w:rsidRPr="001C7D07" w:rsidRDefault="001C7D07" w:rsidP="001C7D0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1.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신용정보의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열람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청구권</w:t>
            </w:r>
          </w:p>
          <w:p w:rsidR="001C7D07" w:rsidRPr="001C7D07" w:rsidRDefault="001C7D07" w:rsidP="001C7D0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신용정보주체는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본인임을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확인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받아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신용정보의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교부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또는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열람을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청구할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수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있으며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br/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14세 미만 아동의 법정대리인은 그 아동의 개인신용정보에 대하여 열람 등 요구를 할 수 있습니다.</w:t>
            </w:r>
          </w:p>
          <w:p w:rsidR="001C7D07" w:rsidRPr="001C7D07" w:rsidRDefault="001C7D07" w:rsidP="001C7D0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1C7D07">
              <w:rPr>
                <w:rFonts w:eastAsiaTheme="minorHAnsi" w:cs="굴림" w:hint="eastAsia"/>
                <w:color w:val="0070C0"/>
                <w:kern w:val="0"/>
                <w:szCs w:val="20"/>
                <w:u w:val="single"/>
              </w:rPr>
              <w:t>본인정보</w:t>
            </w:r>
            <w:r w:rsidRPr="001C7D07">
              <w:rPr>
                <w:rFonts w:eastAsiaTheme="minorHAnsi" w:cs="굴림"/>
                <w:color w:val="0070C0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70C0"/>
                <w:kern w:val="0"/>
                <w:szCs w:val="20"/>
                <w:u w:val="single"/>
              </w:rPr>
              <w:t>열람</w:t>
            </w:r>
            <w:r w:rsidRPr="001C7D07">
              <w:rPr>
                <w:rFonts w:eastAsiaTheme="minorHAnsi" w:cs="굴림"/>
                <w:color w:val="0070C0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70C0"/>
                <w:kern w:val="0"/>
                <w:szCs w:val="20"/>
                <w:u w:val="single"/>
              </w:rPr>
              <w:t>현황</w:t>
            </w:r>
            <w:r w:rsidRPr="001C7D07">
              <w:rPr>
                <w:rFonts w:eastAsiaTheme="minorHAnsi" w:cs="굴림"/>
                <w:color w:val="0070C0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70C0"/>
                <w:kern w:val="0"/>
                <w:szCs w:val="20"/>
                <w:u w:val="single"/>
              </w:rPr>
              <w:t>조회하기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sym w:font="Wingdings" w:char="F0E0"/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링크 걸기</w:t>
            </w:r>
          </w:p>
          <w:p w:rsidR="001C7D07" w:rsidRPr="001C7D07" w:rsidRDefault="001C7D07" w:rsidP="001C7D0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2.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개인신용정보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이용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•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제공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사실의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조회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및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통지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요청권</w:t>
            </w:r>
          </w:p>
          <w:p w:rsidR="001C7D07" w:rsidRPr="001C7D07" w:rsidRDefault="001C7D07" w:rsidP="001C7D0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신용정보주체는 최근3년간 은행이 개인신용정보를 이용하거나 제공한 현황을 서면 또는 전자우편으로 통지해 줄 것을 요청하거나,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아래 링크를 통해서 확인이 가능합니다.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(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단,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은행이 내부경영관리목적,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반복적인 업무위탁을 위해 제공하는 경우 제외)</w:t>
            </w:r>
          </w:p>
          <w:p w:rsidR="001C7D07" w:rsidRPr="001C7D07" w:rsidRDefault="001C7D07" w:rsidP="001C7D0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1C7D07">
              <w:rPr>
                <w:rFonts w:eastAsiaTheme="minorHAnsi" w:cs="굴림" w:hint="eastAsia"/>
                <w:color w:val="0070C0"/>
                <w:kern w:val="0"/>
                <w:szCs w:val="20"/>
                <w:u w:val="single"/>
              </w:rPr>
              <w:t>본인정보</w:t>
            </w:r>
            <w:r w:rsidRPr="001C7D07">
              <w:rPr>
                <w:rFonts w:eastAsiaTheme="minorHAnsi" w:cs="굴림"/>
                <w:color w:val="0070C0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70C0"/>
                <w:kern w:val="0"/>
                <w:szCs w:val="20"/>
                <w:u w:val="single"/>
              </w:rPr>
              <w:t>이용</w:t>
            </w:r>
            <w:r w:rsidRPr="001C7D07">
              <w:rPr>
                <w:rFonts w:eastAsiaTheme="minorHAnsi" w:cs="굴림"/>
                <w:color w:val="0070C0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70C0"/>
                <w:kern w:val="0"/>
                <w:szCs w:val="20"/>
                <w:u w:val="single"/>
              </w:rPr>
              <w:t>제공</w:t>
            </w:r>
            <w:r w:rsidRPr="001C7D07">
              <w:rPr>
                <w:rFonts w:eastAsiaTheme="minorHAnsi" w:cs="굴림"/>
                <w:color w:val="0070C0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70C0"/>
                <w:kern w:val="0"/>
                <w:szCs w:val="20"/>
                <w:u w:val="single"/>
              </w:rPr>
              <w:t>현황</w:t>
            </w:r>
            <w:r w:rsidRPr="001C7D07">
              <w:rPr>
                <w:rFonts w:eastAsiaTheme="minorHAnsi" w:cs="굴림"/>
                <w:color w:val="0070C0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70C0"/>
                <w:kern w:val="0"/>
                <w:szCs w:val="20"/>
                <w:u w:val="single"/>
              </w:rPr>
              <w:t>조회하기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sym w:font="Wingdings" w:char="F0E0"/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링크 걸기</w:t>
            </w:r>
          </w:p>
          <w:p w:rsidR="001C7D07" w:rsidRPr="001C7D07" w:rsidRDefault="001C7D07" w:rsidP="001C7D0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3.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신용정보의 정정 청구권</w:t>
            </w:r>
          </w:p>
          <w:p w:rsidR="001C7D07" w:rsidRPr="001C7D07" w:rsidRDefault="001C7D07" w:rsidP="001C7D0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본인의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신용정보가 사실과 다를 경우에는 정정을 청구할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수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있습니다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.</w:t>
            </w:r>
          </w:p>
          <w:p w:rsidR="001C7D07" w:rsidRPr="001C7D07" w:rsidRDefault="001C7D07" w:rsidP="001C7D0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4.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개인신용정보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제공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•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이용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동의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철회권</w:t>
            </w:r>
          </w:p>
          <w:p w:rsidR="001C7D07" w:rsidRPr="001C7D07" w:rsidRDefault="001C7D07" w:rsidP="001C7D0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신용정보주체는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본인의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신용도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등을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평가하기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위한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목적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외의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목적으로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행한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개인신용정보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제공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동의를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한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경우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영업점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방문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신청을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통해서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철회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할 수 있습니다.</w:t>
            </w:r>
          </w:p>
          <w:p w:rsidR="001C7D07" w:rsidRPr="001C7D07" w:rsidRDefault="001C7D07" w:rsidP="001C7D0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5.</w:t>
            </w:r>
            <w:r w:rsidRPr="001C7D07">
              <w:rPr>
                <w:rFonts w:eastAsiaTheme="minorHAnsi" w:cs="굴림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kern w:val="0"/>
                <w:szCs w:val="20"/>
                <w:u w:val="single"/>
              </w:rPr>
              <w:t>연락중지</w:t>
            </w:r>
            <w:r w:rsidRPr="001C7D07">
              <w:rPr>
                <w:rFonts w:eastAsiaTheme="minorHAnsi" w:cs="굴림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kern w:val="0"/>
                <w:szCs w:val="20"/>
                <w:u w:val="single"/>
              </w:rPr>
              <w:t>청구권</w:t>
            </w:r>
          </w:p>
          <w:p w:rsidR="001C7D07" w:rsidRPr="001C7D07" w:rsidRDefault="001C7D07" w:rsidP="001C7D0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개인인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신용정보주체는 상품이나 용역을 소개하거나 구매를 권유할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목적으로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본인에게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연락하는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것을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중지하도록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청구할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수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있습니다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.</w:t>
            </w:r>
          </w:p>
          <w:p w:rsidR="001C7D07" w:rsidRPr="001C7D07" w:rsidRDefault="001C7D07" w:rsidP="001C7D0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1C7D07">
              <w:rPr>
                <w:rFonts w:ascii="Arial" w:hAnsi="Arial" w:cs="Arial"/>
                <w:color w:val="0070C0"/>
                <w:spacing w:val="-7"/>
                <w:u w:val="single"/>
                <w:shd w:val="clear" w:color="auto" w:fill="FFFFFF"/>
              </w:rPr>
              <w:t>연락중지청구시스템</w:t>
            </w:r>
            <w:r w:rsidRPr="001C7D07">
              <w:rPr>
                <w:rFonts w:ascii="Arial" w:hAnsi="Arial" w:cs="Arial"/>
                <w:color w:val="0070C0"/>
                <w:spacing w:val="-7"/>
                <w:u w:val="single"/>
                <w:shd w:val="clear" w:color="auto" w:fill="FFFFFF"/>
              </w:rPr>
              <w:t>(Do Not Call)</w:t>
            </w:r>
            <w:r w:rsidRPr="001C7D07">
              <w:rPr>
                <w:rFonts w:ascii="Arial" w:hAnsi="Arial" w:cs="Arial" w:hint="eastAsia"/>
                <w:color w:val="0070C0"/>
                <w:spacing w:val="-7"/>
                <w:u w:val="single"/>
                <w:shd w:val="clear" w:color="auto" w:fill="FFFFFF"/>
              </w:rPr>
              <w:t xml:space="preserve"> </w:t>
            </w:r>
            <w:r w:rsidRPr="001C7D07">
              <w:rPr>
                <w:rFonts w:ascii="Arial" w:hAnsi="Arial" w:cs="Arial" w:hint="eastAsia"/>
                <w:color w:val="0070C0"/>
                <w:spacing w:val="-7"/>
                <w:u w:val="single"/>
                <w:shd w:val="clear" w:color="auto" w:fill="FFFFFF"/>
              </w:rPr>
              <w:t>바로가기</w:t>
            </w:r>
            <w:r w:rsidRPr="001C7D07">
              <w:rPr>
                <w:rFonts w:ascii="Arial" w:hAnsi="Arial" w:cs="Arial"/>
                <w:color w:val="0070C0"/>
                <w:spacing w:val="-7"/>
                <w:u w:val="single"/>
                <w:shd w:val="clear" w:color="auto" w:fill="FFFFFF"/>
              </w:rPr>
              <w:t xml:space="preserve"> 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sym w:font="Wingdings" w:char="F0E0"/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링크 걸기</w:t>
            </w:r>
          </w:p>
          <w:p w:rsidR="001C7D07" w:rsidRPr="001C7D07" w:rsidRDefault="001C7D07" w:rsidP="001C7D0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6.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개인신용정보의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삭제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요구권</w:t>
            </w:r>
          </w:p>
          <w:p w:rsidR="001C7D07" w:rsidRPr="001C7D07" w:rsidRDefault="001C7D07" w:rsidP="001C7D0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신용정보주체는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 xml:space="preserve">개인신용정보에 대하여 금융거래 등 상거래 관계가 종료되고 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3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 xml:space="preserve">개월이 경과한 이후 선택적 정보, 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5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년이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경과한 이후 필수적 정보의 삭제를 요구할 수 있습니다.</w:t>
            </w:r>
          </w:p>
          <w:p w:rsidR="001C7D07" w:rsidRPr="001C7D07" w:rsidRDefault="001C7D07" w:rsidP="001C7D0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다만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 xml:space="preserve">법률상 의무이행 등 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“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신용정보의 이용 및 보호에 관한 법률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제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20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조의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2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제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2항에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각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호의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어느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하나에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해당하는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경우에는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그러하지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아니합니다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.</w:t>
            </w:r>
          </w:p>
          <w:p w:rsidR="001C7D07" w:rsidRPr="001C7D07" w:rsidRDefault="001C7D07" w:rsidP="001C7D0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7.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개인신용정보의 삭제 제외 요청</w:t>
            </w:r>
          </w:p>
          <w:p w:rsidR="001C7D07" w:rsidRPr="001C7D07" w:rsidRDefault="001C7D07" w:rsidP="001C7D07">
            <w:pPr>
              <w:widowControl/>
              <w:wordWrap/>
              <w:autoSpaceDE/>
              <w:autoSpaceDN/>
              <w:spacing w:line="276" w:lineRule="auto"/>
              <w:ind w:left="200" w:hangingChars="100" w:hanging="2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신용정보주체는 개인신용정보가</w:t>
            </w:r>
          </w:p>
          <w:p w:rsidR="001C7D07" w:rsidRPr="001C7D07" w:rsidRDefault="001C7D07" w:rsidP="001C7D07">
            <w:pPr>
              <w:widowControl/>
              <w:wordWrap/>
              <w:autoSpaceDE/>
              <w:autoSpaceDN/>
              <w:spacing w:line="276" w:lineRule="auto"/>
              <w:ind w:left="200" w:hangingChars="100" w:hanging="2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삭제 되기전 개인신용정보의</w:t>
            </w:r>
          </w:p>
          <w:p w:rsidR="001C7D07" w:rsidRPr="001C7D07" w:rsidRDefault="001C7D07" w:rsidP="001C7D07">
            <w:pPr>
              <w:widowControl/>
              <w:wordWrap/>
              <w:autoSpaceDE/>
              <w:autoSpaceDN/>
              <w:spacing w:line="276" w:lineRule="auto"/>
              <w:ind w:left="200" w:hangingChars="100" w:hanging="2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삭제를 원치 않는다는 서면</w:t>
            </w:r>
          </w:p>
          <w:p w:rsidR="001C7D07" w:rsidRPr="001C7D07" w:rsidRDefault="001C7D07" w:rsidP="001C7D07">
            <w:pPr>
              <w:widowControl/>
              <w:wordWrap/>
              <w:autoSpaceDE/>
              <w:autoSpaceDN/>
              <w:spacing w:line="276" w:lineRule="auto"/>
              <w:ind w:left="200" w:hangingChars="100" w:hanging="2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 xml:space="preserve">등으로 명백한 의사를 표시하여 </w:t>
            </w:r>
          </w:p>
          <w:p w:rsidR="001C7D07" w:rsidRPr="001C7D07" w:rsidRDefault="001C7D07" w:rsidP="001C7D07">
            <w:pPr>
              <w:widowControl/>
              <w:wordWrap/>
              <w:autoSpaceDE/>
              <w:autoSpaceDN/>
              <w:spacing w:line="276" w:lineRule="auto"/>
              <w:ind w:left="200" w:hangingChars="100" w:hanging="2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 xml:space="preserve">개인신용정보의 삭제 제외를 </w:t>
            </w:r>
          </w:p>
          <w:p w:rsidR="001C7D07" w:rsidRPr="001C7D07" w:rsidRDefault="001C7D07" w:rsidP="001C7D07">
            <w:pPr>
              <w:widowControl/>
              <w:wordWrap/>
              <w:autoSpaceDE/>
              <w:autoSpaceDN/>
              <w:spacing w:line="276" w:lineRule="auto"/>
              <w:ind w:left="200" w:hangingChars="100" w:hanging="20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요청할 수 있습니다.</w:t>
            </w:r>
          </w:p>
          <w:p w:rsidR="001C7D07" w:rsidRPr="001C7D07" w:rsidRDefault="001C7D07" w:rsidP="001C7D0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8.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상거래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거절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근거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신용정보의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고지요구권</w:t>
            </w:r>
          </w:p>
          <w:p w:rsidR="001C7D07" w:rsidRPr="001C7D07" w:rsidRDefault="001C7D07" w:rsidP="001C7D0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신용정보집중기관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∙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신용정보회사</w:t>
            </w:r>
          </w:p>
          <w:p w:rsidR="001C7D07" w:rsidRPr="001C7D07" w:rsidRDefault="001C7D07" w:rsidP="001C7D0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∙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소액결재업체로부터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제공받은 고객의 개인신용정보를 근거하여 상거래관계 설정을 거절하거나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중지한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경우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그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근거가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된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정보를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고지 요구할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수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있습니다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.</w:t>
            </w:r>
          </w:p>
          <w:p w:rsidR="001C7D07" w:rsidRPr="001C7D07" w:rsidRDefault="001C7D07" w:rsidP="001C7D0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9.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자동화평가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결과에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대한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설명요구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및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이의제기권</w:t>
            </w:r>
          </w:p>
          <w:p w:rsidR="001C7D07" w:rsidRPr="001C7D07" w:rsidRDefault="001C7D07" w:rsidP="001C7D0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가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.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개인신용평가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및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금융거래의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상거래관계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설정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유지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여부를 결정하기 위하여 자동화평가를 하는지 여부와 자동화평가의 결과, 주요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기준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기초정보등에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대하여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설명하여줄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것을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요구할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수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있습니다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.</w:t>
            </w:r>
          </w:p>
          <w:p w:rsidR="001C7D07" w:rsidRPr="001C7D07" w:rsidRDefault="001C7D07" w:rsidP="001C7D0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나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.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자동화평가에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이용된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기초정보의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내용이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정확하지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아니하거나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최신의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정보가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아니라고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판단되는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경우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기초정보를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정정하거나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삭제할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것을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요구할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수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있으며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,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자동화평가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결과의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재산출을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요구할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수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있습니다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.</w:t>
            </w:r>
          </w:p>
          <w:p w:rsidR="001C7D07" w:rsidRPr="001C7D07" w:rsidRDefault="001C7D07" w:rsidP="001C7D0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10.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개인신용정보의 전송요구</w:t>
            </w:r>
          </w:p>
          <w:p w:rsidR="001C7D07" w:rsidRPr="001C7D07" w:rsidRDefault="001C7D07" w:rsidP="001C7D0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신용정보주체는 회사가 보유하고 있는 본인에 관한</w:t>
            </w:r>
            <w:r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개인신용정보를</w:t>
            </w:r>
            <w:r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본인신용정보관리회사,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개인신용평가회사,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개인사업자신용평가회사,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개인사업자신용평가회사,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본인 등에게 전송하거나,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전송요구를 철회하여 줄 것을 요구할 수 있습니다.</w:t>
            </w:r>
          </w:p>
          <w:p w:rsidR="001C7D07" w:rsidRPr="001C7D07" w:rsidRDefault="001C7D07" w:rsidP="001C7D0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11.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 xml:space="preserve">권리행사 방법 </w:t>
            </w:r>
          </w:p>
          <w:p w:rsidR="001C7D07" w:rsidRPr="001C7D07" w:rsidRDefault="001C7D07" w:rsidP="001C7D0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가.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70C0"/>
                <w:kern w:val="0"/>
                <w:szCs w:val="20"/>
                <w:u w:val="single"/>
              </w:rPr>
              <w:t>신용정보</w:t>
            </w:r>
            <w:r w:rsidRPr="001C7D07">
              <w:rPr>
                <w:rFonts w:eastAsiaTheme="minorHAnsi" w:cs="굴림"/>
                <w:color w:val="0070C0"/>
                <w:kern w:val="0"/>
                <w:szCs w:val="20"/>
                <w:u w:val="single"/>
              </w:rPr>
              <w:t xml:space="preserve"> 주체의 권리 및 </w:t>
            </w:r>
            <w:r w:rsidRPr="001C7D07">
              <w:rPr>
                <w:rFonts w:eastAsiaTheme="minorHAnsi" w:cs="굴림" w:hint="eastAsia"/>
                <w:color w:val="0070C0"/>
                <w:kern w:val="0"/>
                <w:szCs w:val="20"/>
                <w:u w:val="single"/>
              </w:rPr>
              <w:t>행사</w:t>
            </w:r>
            <w:r w:rsidRPr="001C7D07">
              <w:rPr>
                <w:rFonts w:eastAsiaTheme="minorHAnsi" w:cs="굴림"/>
                <w:color w:val="0070C0"/>
                <w:kern w:val="0"/>
                <w:szCs w:val="20"/>
                <w:u w:val="single"/>
              </w:rPr>
              <w:t xml:space="preserve"> 신청서</w:t>
            </w:r>
            <w:r w:rsidRPr="001C7D07">
              <w:rPr>
                <w:rFonts w:eastAsiaTheme="minorHAnsi" w:cs="굴림" w:hint="eastAsia"/>
                <w:color w:val="0070C0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sym w:font="Wingdings" w:char="F0E0"/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링크 걸기</w:t>
            </w:r>
          </w:p>
          <w:p w:rsidR="001C7D07" w:rsidRPr="001C7D07" w:rsidRDefault="001C7D07" w:rsidP="001C7D0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나.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 xml:space="preserve">전화 접수 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: 1599-0722</w:t>
            </w:r>
          </w:p>
          <w:p w:rsidR="001C7D07" w:rsidRPr="001C7D07" w:rsidRDefault="001C7D07" w:rsidP="001C7D0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다.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 xml:space="preserve">인터넷 접수 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: </w:t>
            </w:r>
            <w:r w:rsidRPr="001C7D07">
              <w:rPr>
                <w:rFonts w:eastAsiaTheme="minorHAnsi" w:cs="굴림" w:hint="eastAsia"/>
                <w:color w:val="0070C0"/>
                <w:kern w:val="0"/>
                <w:szCs w:val="20"/>
                <w:u w:val="single"/>
              </w:rPr>
              <w:t xml:space="preserve">이메일 보내기 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sym w:font="Wingdings" w:char="F0E0"/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링크 걸기</w:t>
            </w:r>
          </w:p>
          <w:p w:rsidR="00DD66C8" w:rsidRPr="001C7D07" w:rsidRDefault="001C7D07" w:rsidP="001C7D0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라.</w:t>
            </w:r>
            <w:r w:rsidRPr="001C7D07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 xml:space="preserve"> </w:t>
            </w:r>
            <w:r w:rsidRPr="001C7D07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서면 접수 : 당저축은행 영업점</w:t>
            </w:r>
          </w:p>
        </w:tc>
        <w:tc>
          <w:tcPr>
            <w:tcW w:w="2515" w:type="dxa"/>
          </w:tcPr>
          <w:p w:rsidR="000E1C31" w:rsidRDefault="00A76865" w:rsidP="00884C7D">
            <w:pPr>
              <w:wordWrap/>
              <w:jc w:val="left"/>
              <w:rPr>
                <w:rFonts w:eastAsiaTheme="minorHAnsi"/>
              </w:rPr>
            </w:pPr>
            <w:r w:rsidRPr="00884C7D">
              <w:rPr>
                <w:rFonts w:eastAsiaTheme="minorHAnsi" w:hint="eastAsia"/>
              </w:rPr>
              <w:t>신용정보주체의 권리 및 행사방법 전면개정</w:t>
            </w: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Pr="0027184A" w:rsidRDefault="0027184A" w:rsidP="00884C7D">
            <w:pPr>
              <w:wordWrap/>
              <w:jc w:val="left"/>
              <w:rPr>
                <w:rFonts w:eastAsiaTheme="minorHAnsi"/>
                <w:sz w:val="16"/>
                <w:szCs w:val="16"/>
              </w:rPr>
            </w:pPr>
          </w:p>
          <w:p w:rsidR="0027184A" w:rsidRPr="0027184A" w:rsidRDefault="0027184A" w:rsidP="00884C7D">
            <w:pPr>
              <w:wordWrap/>
              <w:jc w:val="left"/>
              <w:rPr>
                <w:rFonts w:eastAsiaTheme="minorHAnsi"/>
                <w:sz w:val="16"/>
                <w:szCs w:val="16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신설</w:t>
            </w: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 w:hint="eastAsia"/>
              </w:rPr>
            </w:pPr>
            <w:r>
              <w:rPr>
                <w:rFonts w:eastAsiaTheme="minorHAnsi" w:hint="eastAsia"/>
              </w:rPr>
              <w:t>신설(방법 구체화)</w:t>
            </w: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Default="00F37279" w:rsidP="00884C7D">
            <w:pPr>
              <w:wordWrap/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 </w:t>
            </w:r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  <w:bookmarkStart w:id="0" w:name="_GoBack"/>
            <w:bookmarkEnd w:id="0"/>
          </w:p>
          <w:p w:rsidR="0027184A" w:rsidRDefault="0027184A" w:rsidP="00884C7D">
            <w:pPr>
              <w:wordWrap/>
              <w:jc w:val="left"/>
              <w:rPr>
                <w:rFonts w:eastAsiaTheme="minorHAnsi"/>
              </w:rPr>
            </w:pPr>
          </w:p>
          <w:p w:rsidR="0027184A" w:rsidRPr="00884C7D" w:rsidRDefault="0027184A" w:rsidP="00884C7D">
            <w:pPr>
              <w:wordWrap/>
              <w:jc w:val="left"/>
              <w:rPr>
                <w:rFonts w:eastAsiaTheme="minorHAnsi" w:hint="eastAsia"/>
              </w:rPr>
            </w:pPr>
          </w:p>
        </w:tc>
      </w:tr>
      <w:tr w:rsidR="00A76865" w:rsidTr="00EE0D5F">
        <w:trPr>
          <w:trHeight w:val="111"/>
        </w:trPr>
        <w:tc>
          <w:tcPr>
            <w:tcW w:w="3314" w:type="dxa"/>
          </w:tcPr>
          <w:p w:rsidR="00A76865" w:rsidRPr="00884C7D" w:rsidRDefault="00A76865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b/>
                <w:color w:val="000000" w:themeColor="text1"/>
                <w:kern w:val="0"/>
                <w:szCs w:val="20"/>
              </w:rPr>
            </w:pPr>
            <w:r w:rsidRPr="00884C7D">
              <w:rPr>
                <w:rFonts w:eastAsiaTheme="minorHAnsi" w:cs="굴림" w:hint="eastAsia"/>
                <w:b/>
                <w:color w:val="000000" w:themeColor="text1"/>
                <w:kern w:val="0"/>
                <w:szCs w:val="20"/>
              </w:rPr>
              <w:t>인터넷 접속파일 등 개인정보를 자동으로 수집하는 장치의 설치∙운영 및 그 거부에 관한 사항</w:t>
            </w:r>
          </w:p>
          <w:p w:rsidR="00A76865" w:rsidRPr="00884C7D" w:rsidRDefault="006241E6" w:rsidP="00884C7D">
            <w:pPr>
              <w:widowControl/>
              <w:wordWrap/>
              <w:autoSpaceDE/>
              <w:autoSpaceDN/>
              <w:jc w:val="left"/>
              <w:rPr>
                <w:rFonts w:eastAsiaTheme="minorHAnsi"/>
              </w:rPr>
            </w:pPr>
            <w:r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(생략)</w:t>
            </w:r>
          </w:p>
        </w:tc>
        <w:tc>
          <w:tcPr>
            <w:tcW w:w="3315" w:type="dxa"/>
          </w:tcPr>
          <w:p w:rsidR="00A76865" w:rsidRPr="006241E6" w:rsidRDefault="00A76865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b/>
                <w:color w:val="000000" w:themeColor="text1"/>
                <w:kern w:val="0"/>
                <w:szCs w:val="20"/>
              </w:rPr>
            </w:pPr>
            <w:r w:rsidRPr="006241E6">
              <w:rPr>
                <w:rFonts w:eastAsiaTheme="minorHAnsi" w:cs="굴림" w:hint="eastAsia"/>
                <w:b/>
                <w:color w:val="000000" w:themeColor="text1"/>
                <w:kern w:val="0"/>
                <w:szCs w:val="20"/>
              </w:rPr>
              <w:t>인터넷 접속파일 등 개인정보를 자동으로 수집하는 장치의 설치∙운영 및 그 거부에 관한 사항</w:t>
            </w:r>
          </w:p>
          <w:p w:rsidR="00A76865" w:rsidRPr="00884C7D" w:rsidRDefault="006241E6" w:rsidP="00884C7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(현행과 같음)</w:t>
            </w:r>
          </w:p>
        </w:tc>
        <w:tc>
          <w:tcPr>
            <w:tcW w:w="2515" w:type="dxa"/>
          </w:tcPr>
          <w:p w:rsidR="00A76865" w:rsidRPr="00884C7D" w:rsidRDefault="00A76865" w:rsidP="00884C7D">
            <w:pPr>
              <w:wordWrap/>
              <w:jc w:val="left"/>
              <w:rPr>
                <w:rFonts w:eastAsiaTheme="minorHAnsi"/>
              </w:rPr>
            </w:pPr>
          </w:p>
        </w:tc>
      </w:tr>
      <w:tr w:rsidR="000E1C31" w:rsidTr="00EE0D5F">
        <w:trPr>
          <w:trHeight w:val="111"/>
        </w:trPr>
        <w:tc>
          <w:tcPr>
            <w:tcW w:w="3314" w:type="dxa"/>
          </w:tcPr>
          <w:p w:rsidR="000E1C31" w:rsidRPr="00884C7D" w:rsidRDefault="000E1C31" w:rsidP="00884C7D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</w:rPr>
            </w:pPr>
            <w:r w:rsidRPr="00884C7D">
              <w:rPr>
                <w:rFonts w:eastAsiaTheme="minorHAnsi" w:hint="eastAsia"/>
                <w:b/>
              </w:rPr>
              <w:t>신용정보 관리·보호 관련 고충처리 담당자</w:t>
            </w:r>
          </w:p>
          <w:p w:rsidR="006F68DC" w:rsidRPr="00884C7D" w:rsidRDefault="006F68DC" w:rsidP="00884C7D">
            <w:pPr>
              <w:widowControl/>
              <w:wordWrap/>
              <w:autoSpaceDE/>
              <w:autoSpaceDN/>
              <w:jc w:val="left"/>
              <w:rPr>
                <w:rFonts w:eastAsiaTheme="minorHAnsi"/>
              </w:rPr>
            </w:pPr>
            <w:r w:rsidRPr="00884C7D">
              <w:rPr>
                <w:rFonts w:eastAsiaTheme="minorHAnsi" w:hint="eastAsia"/>
              </w:rPr>
              <w:t>신용정보관리 보호인</w:t>
            </w:r>
          </w:p>
          <w:p w:rsidR="006F68DC" w:rsidRPr="00884C7D" w:rsidRDefault="006F68DC" w:rsidP="00884C7D">
            <w:pPr>
              <w:widowControl/>
              <w:wordWrap/>
              <w:autoSpaceDE/>
              <w:autoSpaceDN/>
              <w:jc w:val="left"/>
              <w:rPr>
                <w:rFonts w:eastAsiaTheme="minorHAnsi"/>
              </w:rPr>
            </w:pPr>
            <w:r w:rsidRPr="00884C7D">
              <w:rPr>
                <w:rFonts w:eastAsiaTheme="minorHAnsi" w:hint="eastAsia"/>
              </w:rPr>
              <w:t>(생략)</w:t>
            </w:r>
          </w:p>
          <w:p w:rsidR="004C4C7A" w:rsidRPr="00884C7D" w:rsidRDefault="004C4C7A" w:rsidP="00884C7D">
            <w:pPr>
              <w:widowControl/>
              <w:wordWrap/>
              <w:autoSpaceDE/>
              <w:autoSpaceDN/>
              <w:jc w:val="left"/>
              <w:rPr>
                <w:rFonts w:eastAsiaTheme="minorHAnsi"/>
              </w:rPr>
            </w:pPr>
            <w:r w:rsidRPr="00884C7D">
              <w:rPr>
                <w:rFonts w:eastAsiaTheme="minorHAnsi" w:hint="eastAsia"/>
              </w:rPr>
              <w:t>담당자</w:t>
            </w:r>
          </w:p>
          <w:p w:rsidR="004C4C7A" w:rsidRPr="00884C7D" w:rsidRDefault="004C4C7A" w:rsidP="00884C7D">
            <w:pPr>
              <w:widowControl/>
              <w:wordWrap/>
              <w:autoSpaceDE/>
              <w:autoSpaceDN/>
              <w:jc w:val="left"/>
              <w:rPr>
                <w:rFonts w:eastAsiaTheme="minorHAnsi"/>
              </w:rPr>
            </w:pPr>
            <w:r w:rsidRPr="00884C7D">
              <w:rPr>
                <w:rFonts w:eastAsiaTheme="minorHAnsi" w:hint="eastAsia"/>
              </w:rPr>
              <w:t>소속 : 준법감시본부</w:t>
            </w:r>
          </w:p>
          <w:p w:rsidR="004C4C7A" w:rsidRPr="00884C7D" w:rsidRDefault="004C4C7A" w:rsidP="00884C7D">
            <w:pPr>
              <w:widowControl/>
              <w:wordWrap/>
              <w:autoSpaceDE/>
              <w:autoSpaceDN/>
              <w:jc w:val="left"/>
              <w:rPr>
                <w:rFonts w:eastAsiaTheme="minorHAnsi"/>
                <w:u w:val="single"/>
              </w:rPr>
            </w:pPr>
            <w:r w:rsidRPr="00884C7D">
              <w:rPr>
                <w:rFonts w:eastAsiaTheme="minorHAnsi" w:hint="eastAsia"/>
                <w:u w:val="single"/>
              </w:rPr>
              <w:t xml:space="preserve">성명 : 황동욱 부장/ 한정희 </w:t>
            </w:r>
            <w:r w:rsidR="00165CEF">
              <w:rPr>
                <w:rFonts w:eastAsiaTheme="minorHAnsi" w:hint="eastAsia"/>
                <w:u w:val="single"/>
              </w:rPr>
              <w:t>팀</w:t>
            </w:r>
            <w:r w:rsidRPr="00884C7D">
              <w:rPr>
                <w:rFonts w:eastAsiaTheme="minorHAnsi" w:hint="eastAsia"/>
                <w:u w:val="single"/>
              </w:rPr>
              <w:t>장</w:t>
            </w:r>
          </w:p>
          <w:p w:rsidR="004C4C7A" w:rsidRPr="00884C7D" w:rsidRDefault="004C4C7A" w:rsidP="00884C7D">
            <w:pPr>
              <w:widowControl/>
              <w:wordWrap/>
              <w:autoSpaceDE/>
              <w:autoSpaceDN/>
              <w:jc w:val="left"/>
              <w:rPr>
                <w:rFonts w:eastAsiaTheme="minorHAnsi"/>
              </w:rPr>
            </w:pPr>
            <w:r w:rsidRPr="00884C7D">
              <w:rPr>
                <w:rFonts w:eastAsiaTheme="minorHAnsi" w:hint="eastAsia"/>
              </w:rPr>
              <w:t>전화 : 031-8015-9225</w:t>
            </w:r>
          </w:p>
          <w:p w:rsidR="004C4C7A" w:rsidRPr="00884C7D" w:rsidRDefault="004C4C7A" w:rsidP="00884C7D">
            <w:pPr>
              <w:widowControl/>
              <w:wordWrap/>
              <w:autoSpaceDE/>
              <w:autoSpaceDN/>
              <w:jc w:val="left"/>
              <w:rPr>
                <w:rFonts w:eastAsiaTheme="minorHAnsi"/>
              </w:rPr>
            </w:pPr>
            <w:r w:rsidRPr="00884C7D">
              <w:rPr>
                <w:rFonts w:eastAsiaTheme="minorHAnsi" w:hint="eastAsia"/>
              </w:rPr>
              <w:t xml:space="preserve">이메일 : </w:t>
            </w:r>
            <w:hyperlink r:id="rId7" w:history="1">
              <w:r w:rsidRPr="00884C7D">
                <w:rPr>
                  <w:rStyle w:val="a4"/>
                  <w:rFonts w:eastAsiaTheme="minorHAnsi" w:hint="eastAsia"/>
                </w:rPr>
                <w:t>dwhwang@pepperbank.kr</w:t>
              </w:r>
            </w:hyperlink>
            <w:r w:rsidRPr="00884C7D">
              <w:rPr>
                <w:rFonts w:eastAsiaTheme="minorHAnsi" w:hint="eastAsia"/>
              </w:rPr>
              <w:t xml:space="preserve"> /paulhan@pepperbank,kr</w:t>
            </w:r>
          </w:p>
        </w:tc>
        <w:tc>
          <w:tcPr>
            <w:tcW w:w="3315" w:type="dxa"/>
          </w:tcPr>
          <w:p w:rsidR="004C4C7A" w:rsidRPr="00884C7D" w:rsidRDefault="004C4C7A" w:rsidP="00884C7D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</w:rPr>
            </w:pPr>
            <w:r w:rsidRPr="00884C7D">
              <w:rPr>
                <w:rFonts w:eastAsiaTheme="minorHAnsi" w:hint="eastAsia"/>
                <w:b/>
              </w:rPr>
              <w:t>신용정보 관리·보호 관련 고충처리 담당자</w:t>
            </w:r>
          </w:p>
          <w:p w:rsidR="006F68DC" w:rsidRPr="00884C7D" w:rsidRDefault="006F68DC" w:rsidP="00884C7D">
            <w:pPr>
              <w:widowControl/>
              <w:wordWrap/>
              <w:autoSpaceDE/>
              <w:autoSpaceDN/>
              <w:jc w:val="left"/>
              <w:rPr>
                <w:rFonts w:eastAsiaTheme="minorHAnsi"/>
              </w:rPr>
            </w:pPr>
            <w:r w:rsidRPr="00884C7D">
              <w:rPr>
                <w:rFonts w:eastAsiaTheme="minorHAnsi" w:hint="eastAsia"/>
              </w:rPr>
              <w:t>신용정보관리 보호인</w:t>
            </w:r>
          </w:p>
          <w:p w:rsidR="006F68DC" w:rsidRPr="00884C7D" w:rsidRDefault="006F68DC" w:rsidP="00884C7D">
            <w:pPr>
              <w:widowControl/>
              <w:wordWrap/>
              <w:autoSpaceDE/>
              <w:autoSpaceDN/>
              <w:jc w:val="left"/>
              <w:rPr>
                <w:rFonts w:eastAsiaTheme="minorHAnsi"/>
              </w:rPr>
            </w:pPr>
            <w:r w:rsidRPr="00884C7D">
              <w:rPr>
                <w:rFonts w:eastAsiaTheme="minorHAnsi" w:hint="eastAsia"/>
              </w:rPr>
              <w:t>(현행과 같음)</w:t>
            </w:r>
          </w:p>
          <w:p w:rsidR="004C4C7A" w:rsidRPr="00884C7D" w:rsidRDefault="006F68DC" w:rsidP="00884C7D">
            <w:pPr>
              <w:widowControl/>
              <w:wordWrap/>
              <w:autoSpaceDE/>
              <w:autoSpaceDN/>
              <w:jc w:val="left"/>
              <w:rPr>
                <w:rFonts w:eastAsiaTheme="minorHAnsi"/>
              </w:rPr>
            </w:pPr>
            <w:r w:rsidRPr="00884C7D">
              <w:rPr>
                <w:rFonts w:eastAsiaTheme="minorHAnsi" w:hint="eastAsia"/>
                <w:u w:val="single"/>
              </w:rPr>
              <w:t>신용정보관리</w:t>
            </w:r>
            <w:r w:rsidRPr="00884C7D">
              <w:rPr>
                <w:rFonts w:eastAsiaTheme="minorHAnsi" w:hint="eastAsia"/>
              </w:rPr>
              <w:t xml:space="preserve"> </w:t>
            </w:r>
            <w:r w:rsidR="004C4C7A" w:rsidRPr="00884C7D">
              <w:rPr>
                <w:rFonts w:eastAsiaTheme="minorHAnsi" w:hint="eastAsia"/>
              </w:rPr>
              <w:t>담당자</w:t>
            </w:r>
          </w:p>
          <w:p w:rsidR="004C4C7A" w:rsidRPr="00884C7D" w:rsidRDefault="004C4C7A" w:rsidP="00884C7D">
            <w:pPr>
              <w:widowControl/>
              <w:wordWrap/>
              <w:autoSpaceDE/>
              <w:autoSpaceDN/>
              <w:jc w:val="left"/>
              <w:rPr>
                <w:rFonts w:eastAsiaTheme="minorHAnsi"/>
              </w:rPr>
            </w:pPr>
            <w:r w:rsidRPr="00884C7D">
              <w:rPr>
                <w:rFonts w:eastAsiaTheme="minorHAnsi" w:hint="eastAsia"/>
              </w:rPr>
              <w:t>소속 : 준법감시본부</w:t>
            </w:r>
          </w:p>
          <w:p w:rsidR="00884C7D" w:rsidRPr="00884C7D" w:rsidRDefault="004C4C7A" w:rsidP="00884C7D">
            <w:pPr>
              <w:widowControl/>
              <w:wordWrap/>
              <w:autoSpaceDE/>
              <w:autoSpaceDN/>
              <w:jc w:val="left"/>
              <w:rPr>
                <w:rFonts w:eastAsiaTheme="minorHAnsi"/>
                <w:u w:val="single"/>
              </w:rPr>
            </w:pPr>
            <w:r w:rsidRPr="00884C7D">
              <w:rPr>
                <w:rFonts w:eastAsiaTheme="minorHAnsi" w:hint="eastAsia"/>
                <w:u w:val="single"/>
              </w:rPr>
              <w:t xml:space="preserve">성명 : </w:t>
            </w:r>
            <w:r w:rsidR="0027184A">
              <w:rPr>
                <w:rFonts w:eastAsiaTheme="minorHAnsi" w:hint="eastAsia"/>
                <w:u w:val="single"/>
              </w:rPr>
              <w:t>한정희</w:t>
            </w:r>
            <w:r w:rsidRPr="00884C7D">
              <w:rPr>
                <w:rFonts w:eastAsiaTheme="minorHAnsi" w:hint="eastAsia"/>
                <w:u w:val="single"/>
              </w:rPr>
              <w:t xml:space="preserve"> </w:t>
            </w:r>
            <w:r w:rsidR="0027184A">
              <w:rPr>
                <w:rFonts w:eastAsiaTheme="minorHAnsi" w:hint="eastAsia"/>
                <w:u w:val="single"/>
              </w:rPr>
              <w:t>리더</w:t>
            </w:r>
            <w:r w:rsidRPr="00884C7D">
              <w:rPr>
                <w:rFonts w:eastAsiaTheme="minorHAnsi" w:hint="eastAsia"/>
                <w:u w:val="single"/>
              </w:rPr>
              <w:t xml:space="preserve">/ </w:t>
            </w:r>
            <w:r w:rsidR="006241E6">
              <w:rPr>
                <w:rFonts w:eastAsiaTheme="minorHAnsi" w:hint="eastAsia"/>
                <w:u w:val="single"/>
              </w:rPr>
              <w:t>안지애 과장</w:t>
            </w:r>
          </w:p>
          <w:p w:rsidR="004C4C7A" w:rsidRPr="00884C7D" w:rsidRDefault="004C4C7A" w:rsidP="00884C7D">
            <w:pPr>
              <w:widowControl/>
              <w:wordWrap/>
              <w:autoSpaceDE/>
              <w:autoSpaceDN/>
              <w:jc w:val="left"/>
              <w:rPr>
                <w:rFonts w:eastAsiaTheme="minorHAnsi"/>
              </w:rPr>
            </w:pPr>
            <w:r w:rsidRPr="00884C7D">
              <w:rPr>
                <w:rFonts w:eastAsiaTheme="minorHAnsi" w:hint="eastAsia"/>
              </w:rPr>
              <w:t>전화 : 031-8015-9225</w:t>
            </w:r>
          </w:p>
          <w:p w:rsidR="006241E6" w:rsidRPr="006241E6" w:rsidRDefault="004C4C7A" w:rsidP="00884C7D">
            <w:pPr>
              <w:widowControl/>
              <w:wordWrap/>
              <w:autoSpaceDE/>
              <w:autoSpaceDN/>
              <w:jc w:val="left"/>
              <w:rPr>
                <w:rStyle w:val="a4"/>
                <w:rFonts w:eastAsiaTheme="minorHAnsi"/>
              </w:rPr>
            </w:pPr>
            <w:r w:rsidRPr="00884C7D">
              <w:rPr>
                <w:rFonts w:eastAsiaTheme="minorHAnsi" w:hint="eastAsia"/>
              </w:rPr>
              <w:t xml:space="preserve">이메일 : </w:t>
            </w:r>
            <w:r w:rsidR="006241E6">
              <w:rPr>
                <w:rStyle w:val="a4"/>
                <w:rFonts w:eastAsiaTheme="minorHAnsi"/>
              </w:rPr>
              <w:fldChar w:fldCharType="begin"/>
            </w:r>
            <w:r w:rsidR="006241E6">
              <w:rPr>
                <w:rStyle w:val="a4"/>
                <w:rFonts w:eastAsiaTheme="minorHAnsi"/>
              </w:rPr>
              <w:instrText xml:space="preserve"> HYPERLINK "mailto:</w:instrText>
            </w:r>
          </w:p>
          <w:p w:rsidR="006241E6" w:rsidRPr="000E0C7C" w:rsidRDefault="006241E6" w:rsidP="00884C7D">
            <w:pPr>
              <w:widowControl/>
              <w:wordWrap/>
              <w:autoSpaceDE/>
              <w:autoSpaceDN/>
              <w:jc w:val="left"/>
              <w:rPr>
                <w:rStyle w:val="a4"/>
                <w:rFonts w:eastAsiaTheme="minorHAnsi"/>
              </w:rPr>
            </w:pPr>
            <w:r w:rsidRPr="006241E6">
              <w:rPr>
                <w:rStyle w:val="a4"/>
                <w:rFonts w:eastAsiaTheme="minorHAnsi" w:hint="eastAsia"/>
              </w:rPr>
              <w:instrText>paulhan@pepperbank.kr</w:instrText>
            </w:r>
            <w:r>
              <w:rPr>
                <w:rStyle w:val="a4"/>
                <w:rFonts w:eastAsiaTheme="minorHAnsi"/>
              </w:rPr>
              <w:instrText xml:space="preserve">" </w:instrText>
            </w:r>
            <w:r>
              <w:rPr>
                <w:rStyle w:val="a4"/>
                <w:rFonts w:eastAsiaTheme="minorHAnsi"/>
              </w:rPr>
              <w:fldChar w:fldCharType="separate"/>
            </w:r>
          </w:p>
          <w:p w:rsidR="000E1C31" w:rsidRPr="00884C7D" w:rsidRDefault="006241E6" w:rsidP="00884C7D">
            <w:pPr>
              <w:widowControl/>
              <w:wordWrap/>
              <w:autoSpaceDE/>
              <w:autoSpaceDN/>
              <w:jc w:val="left"/>
              <w:rPr>
                <w:rFonts w:eastAsiaTheme="minorHAnsi"/>
              </w:rPr>
            </w:pPr>
            <w:r w:rsidRPr="000E0C7C">
              <w:rPr>
                <w:rStyle w:val="a4"/>
                <w:rFonts w:eastAsiaTheme="minorHAnsi" w:hint="eastAsia"/>
              </w:rPr>
              <w:t>paulhan@pepperbank.kr</w:t>
            </w:r>
            <w:r>
              <w:rPr>
                <w:rStyle w:val="a4"/>
                <w:rFonts w:eastAsiaTheme="minorHAnsi"/>
              </w:rPr>
              <w:fldChar w:fldCharType="end"/>
            </w:r>
            <w:r>
              <w:rPr>
                <w:rFonts w:eastAsiaTheme="minorHAnsi" w:hint="eastAsia"/>
              </w:rPr>
              <w:t xml:space="preserve"> /jaan</w:t>
            </w:r>
            <w:r w:rsidR="004C4C7A" w:rsidRPr="00884C7D">
              <w:rPr>
                <w:rFonts w:eastAsiaTheme="minorHAnsi" w:hint="eastAsia"/>
              </w:rPr>
              <w:t>@pepperbank,kr</w:t>
            </w:r>
          </w:p>
        </w:tc>
        <w:tc>
          <w:tcPr>
            <w:tcW w:w="2515" w:type="dxa"/>
          </w:tcPr>
          <w:p w:rsidR="000E1C31" w:rsidRPr="00884C7D" w:rsidRDefault="000E1C31" w:rsidP="00884C7D">
            <w:pPr>
              <w:wordWrap/>
              <w:jc w:val="left"/>
              <w:rPr>
                <w:rFonts w:eastAsiaTheme="minorHAnsi"/>
              </w:rPr>
            </w:pPr>
          </w:p>
          <w:p w:rsidR="004C4C7A" w:rsidRPr="00884C7D" w:rsidRDefault="004C4C7A" w:rsidP="00884C7D">
            <w:pPr>
              <w:wordWrap/>
              <w:jc w:val="left"/>
              <w:rPr>
                <w:rFonts w:eastAsiaTheme="minorHAnsi"/>
              </w:rPr>
            </w:pPr>
          </w:p>
          <w:p w:rsidR="00586E95" w:rsidRDefault="00586E95" w:rsidP="00884C7D">
            <w:pPr>
              <w:wordWrap/>
              <w:jc w:val="left"/>
              <w:rPr>
                <w:rFonts w:eastAsiaTheme="minorHAnsi"/>
              </w:rPr>
            </w:pPr>
          </w:p>
          <w:p w:rsidR="00444497" w:rsidRDefault="00444497" w:rsidP="00884C7D">
            <w:pPr>
              <w:wordWrap/>
              <w:jc w:val="left"/>
              <w:rPr>
                <w:rFonts w:eastAsiaTheme="minorHAnsi"/>
              </w:rPr>
            </w:pPr>
          </w:p>
          <w:p w:rsidR="00444497" w:rsidRDefault="00444497" w:rsidP="00884C7D">
            <w:pPr>
              <w:wordWrap/>
              <w:jc w:val="left"/>
              <w:rPr>
                <w:rFonts w:eastAsiaTheme="minorHAnsi"/>
              </w:rPr>
            </w:pPr>
          </w:p>
          <w:p w:rsidR="00444497" w:rsidRPr="00884C7D" w:rsidRDefault="00444497" w:rsidP="00884C7D">
            <w:pPr>
              <w:wordWrap/>
              <w:jc w:val="left"/>
              <w:rPr>
                <w:rFonts w:eastAsiaTheme="minorHAnsi"/>
              </w:rPr>
            </w:pPr>
          </w:p>
          <w:p w:rsidR="004C4C7A" w:rsidRPr="00884C7D" w:rsidRDefault="004C4C7A" w:rsidP="00884C7D">
            <w:pPr>
              <w:wordWrap/>
              <w:jc w:val="left"/>
              <w:rPr>
                <w:rFonts w:eastAsiaTheme="minorHAnsi"/>
              </w:rPr>
            </w:pPr>
            <w:r w:rsidRPr="00884C7D">
              <w:rPr>
                <w:rFonts w:eastAsiaTheme="minorHAnsi" w:hint="eastAsia"/>
              </w:rPr>
              <w:t>담당자 변경</w:t>
            </w:r>
          </w:p>
        </w:tc>
      </w:tr>
    </w:tbl>
    <w:p w:rsidR="00A76865" w:rsidRDefault="00A76865" w:rsidP="00884C7D">
      <w:pPr>
        <w:jc w:val="left"/>
      </w:pPr>
    </w:p>
    <w:sectPr w:rsidR="00A7686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865" w:rsidRDefault="00A76865" w:rsidP="006F68DC">
      <w:pPr>
        <w:spacing w:after="0" w:line="240" w:lineRule="auto"/>
      </w:pPr>
      <w:r>
        <w:separator/>
      </w:r>
    </w:p>
  </w:endnote>
  <w:endnote w:type="continuationSeparator" w:id="0">
    <w:p w:rsidR="00A76865" w:rsidRDefault="00A76865" w:rsidP="006F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865" w:rsidRDefault="00A76865" w:rsidP="006F68DC">
      <w:pPr>
        <w:spacing w:after="0" w:line="240" w:lineRule="auto"/>
      </w:pPr>
      <w:r>
        <w:separator/>
      </w:r>
    </w:p>
  </w:footnote>
  <w:footnote w:type="continuationSeparator" w:id="0">
    <w:p w:rsidR="00A76865" w:rsidRDefault="00A76865" w:rsidP="006F6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7101"/>
    <w:multiLevelType w:val="hybridMultilevel"/>
    <w:tmpl w:val="AABA0B5E"/>
    <w:lvl w:ilvl="0" w:tplc="9E128FD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E8F0BAD"/>
    <w:multiLevelType w:val="hybridMultilevel"/>
    <w:tmpl w:val="40BAB176"/>
    <w:lvl w:ilvl="0" w:tplc="0BD8A91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D8D2B6B"/>
    <w:multiLevelType w:val="hybridMultilevel"/>
    <w:tmpl w:val="AA0E4816"/>
    <w:lvl w:ilvl="0" w:tplc="750481B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FEA6824"/>
    <w:multiLevelType w:val="hybridMultilevel"/>
    <w:tmpl w:val="806C1DCC"/>
    <w:lvl w:ilvl="0" w:tplc="2FE4CB72">
      <w:start w:val="1"/>
      <w:numFmt w:val="decimal"/>
      <w:lvlText w:val="%1."/>
      <w:lvlJc w:val="left"/>
      <w:pPr>
        <w:ind w:left="760" w:hanging="360"/>
      </w:pPr>
      <w:rPr>
        <w:rFonts w:eastAsiaTheme="minorEastAsia" w:cstheme="minorBidi" w:hint="eastAsia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31"/>
    <w:rsid w:val="000218DC"/>
    <w:rsid w:val="000E1C31"/>
    <w:rsid w:val="00165CEF"/>
    <w:rsid w:val="001C7D07"/>
    <w:rsid w:val="001F2F53"/>
    <w:rsid w:val="00225C9F"/>
    <w:rsid w:val="0027184A"/>
    <w:rsid w:val="00312928"/>
    <w:rsid w:val="00444497"/>
    <w:rsid w:val="004C4C7A"/>
    <w:rsid w:val="00586E95"/>
    <w:rsid w:val="006241E6"/>
    <w:rsid w:val="00664CDA"/>
    <w:rsid w:val="006F68DC"/>
    <w:rsid w:val="007F0642"/>
    <w:rsid w:val="007F7A56"/>
    <w:rsid w:val="00884C7D"/>
    <w:rsid w:val="008B6578"/>
    <w:rsid w:val="009F5EB1"/>
    <w:rsid w:val="00A3697A"/>
    <w:rsid w:val="00A76865"/>
    <w:rsid w:val="00A84409"/>
    <w:rsid w:val="00AB4E4F"/>
    <w:rsid w:val="00B06609"/>
    <w:rsid w:val="00B33A0C"/>
    <w:rsid w:val="00BC3C5C"/>
    <w:rsid w:val="00C2663A"/>
    <w:rsid w:val="00C774FE"/>
    <w:rsid w:val="00D30174"/>
    <w:rsid w:val="00DD66C8"/>
    <w:rsid w:val="00E479AC"/>
    <w:rsid w:val="00E90C1D"/>
    <w:rsid w:val="00EC17DF"/>
    <w:rsid w:val="00EE0D5F"/>
    <w:rsid w:val="00F35721"/>
    <w:rsid w:val="00F3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925EB6F9-FF41-4B3F-8F3F-F8E765DE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97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4C7A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6F68D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F68DC"/>
  </w:style>
  <w:style w:type="paragraph" w:styleId="a6">
    <w:name w:val="footer"/>
    <w:basedOn w:val="a"/>
    <w:link w:val="Char0"/>
    <w:uiPriority w:val="99"/>
    <w:unhideWhenUsed/>
    <w:rsid w:val="006F68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F68DC"/>
  </w:style>
  <w:style w:type="paragraph" w:styleId="a7">
    <w:name w:val="List Paragraph"/>
    <w:basedOn w:val="a"/>
    <w:uiPriority w:val="34"/>
    <w:qFormat/>
    <w:rsid w:val="00E90C1D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7F7A5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7F7A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whwang@pepperbank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PEPPER</cp:lastModifiedBy>
  <cp:revision>9</cp:revision>
  <cp:lastPrinted>2023-11-09T04:45:00Z</cp:lastPrinted>
  <dcterms:created xsi:type="dcterms:W3CDTF">2023-11-08T01:42:00Z</dcterms:created>
  <dcterms:modified xsi:type="dcterms:W3CDTF">2023-11-09T05:26:00Z</dcterms:modified>
</cp:coreProperties>
</file>